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2A5F" w14:textId="43040F4E" w:rsidR="003F771E" w:rsidRDefault="003F771E" w:rsidP="003F771E">
      <w:pPr>
        <w:ind w:right="-1"/>
        <w:jc w:val="center"/>
        <w:rPr>
          <w:rFonts w:ascii="Arial" w:hAnsi="Arial" w:cs="Arial"/>
          <w:b/>
          <w:sz w:val="20"/>
          <w:szCs w:val="20"/>
          <w:u w:val="single"/>
        </w:rPr>
      </w:pPr>
      <w:r>
        <w:rPr>
          <w:rFonts w:ascii="Arial" w:hAnsi="Arial" w:cs="Arial"/>
          <w:b/>
          <w:sz w:val="20"/>
          <w:szCs w:val="20"/>
          <w:u w:val="single"/>
        </w:rPr>
        <w:t>ANEXO II</w:t>
      </w:r>
    </w:p>
    <w:p w14:paraId="229144A1" w14:textId="6B71B460" w:rsidR="009019AD" w:rsidRPr="00FB03C6" w:rsidRDefault="003F771E" w:rsidP="009019AD">
      <w:pPr>
        <w:ind w:right="-1"/>
        <w:rPr>
          <w:rFonts w:ascii="Arial" w:hAnsi="Arial" w:cs="Arial"/>
          <w:b/>
          <w:sz w:val="20"/>
          <w:szCs w:val="20"/>
          <w:u w:val="single"/>
        </w:rPr>
      </w:pPr>
      <w:r>
        <w:rPr>
          <w:rFonts w:ascii="Arial" w:hAnsi="Arial" w:cs="Arial"/>
          <w:b/>
          <w:sz w:val="20"/>
          <w:szCs w:val="20"/>
          <w:u w:val="single"/>
        </w:rPr>
        <w:t xml:space="preserve">MINUTA DE </w:t>
      </w:r>
      <w:r w:rsidR="009019AD" w:rsidRPr="00FB03C6">
        <w:rPr>
          <w:rFonts w:ascii="Arial" w:hAnsi="Arial" w:cs="Arial"/>
          <w:b/>
          <w:sz w:val="20"/>
          <w:szCs w:val="20"/>
          <w:u w:val="single"/>
        </w:rPr>
        <w:t xml:space="preserve">CONTRATO N° </w:t>
      </w:r>
      <w:r>
        <w:rPr>
          <w:rFonts w:ascii="Arial" w:hAnsi="Arial" w:cs="Arial"/>
          <w:b/>
          <w:sz w:val="20"/>
          <w:szCs w:val="20"/>
          <w:u w:val="single"/>
        </w:rPr>
        <w:t>XXX</w:t>
      </w:r>
      <w:r w:rsidR="009019AD" w:rsidRPr="00FB03C6">
        <w:rPr>
          <w:rFonts w:ascii="Arial" w:hAnsi="Arial" w:cs="Arial"/>
          <w:b/>
          <w:sz w:val="20"/>
          <w:szCs w:val="20"/>
          <w:u w:val="single"/>
        </w:rPr>
        <w:t>/2024</w:t>
      </w:r>
    </w:p>
    <w:p w14:paraId="3A028E09" w14:textId="1E0A6596" w:rsidR="009019AD" w:rsidRPr="00290770" w:rsidRDefault="009019AD" w:rsidP="009019AD">
      <w:pPr>
        <w:ind w:right="-1"/>
        <w:jc w:val="both"/>
        <w:rPr>
          <w:rFonts w:ascii="Arial" w:hAnsi="Arial" w:cs="Arial"/>
          <w:b/>
          <w:sz w:val="20"/>
          <w:szCs w:val="20"/>
        </w:rPr>
      </w:pPr>
      <w:r w:rsidRPr="00290770">
        <w:rPr>
          <w:rFonts w:ascii="Arial" w:hAnsi="Arial" w:cs="Arial"/>
          <w:b/>
          <w:sz w:val="20"/>
          <w:szCs w:val="20"/>
        </w:rPr>
        <w:t xml:space="preserve">PROCESSO ADMINISTRATIVO N° </w:t>
      </w:r>
      <w:r w:rsidR="00810ED7">
        <w:rPr>
          <w:rFonts w:ascii="Arial" w:hAnsi="Arial" w:cs="Arial"/>
          <w:b/>
          <w:sz w:val="20"/>
          <w:szCs w:val="20"/>
        </w:rPr>
        <w:t>00</w:t>
      </w:r>
      <w:r w:rsidR="003F771E">
        <w:rPr>
          <w:rFonts w:ascii="Arial" w:hAnsi="Arial" w:cs="Arial"/>
          <w:b/>
          <w:sz w:val="20"/>
          <w:szCs w:val="20"/>
        </w:rPr>
        <w:t>8</w:t>
      </w:r>
      <w:r w:rsidRPr="00290770">
        <w:rPr>
          <w:rFonts w:ascii="Arial" w:hAnsi="Arial" w:cs="Arial"/>
          <w:b/>
          <w:sz w:val="20"/>
          <w:szCs w:val="20"/>
        </w:rPr>
        <w:t>/2024</w:t>
      </w:r>
    </w:p>
    <w:p w14:paraId="0F0FB5EE" w14:textId="4E10F9E0" w:rsidR="009019AD" w:rsidRPr="00290770" w:rsidRDefault="009019AD" w:rsidP="009019AD">
      <w:pPr>
        <w:jc w:val="both"/>
        <w:rPr>
          <w:rFonts w:ascii="Arial" w:hAnsi="Arial" w:cs="Arial"/>
          <w:b/>
          <w:sz w:val="20"/>
          <w:szCs w:val="20"/>
        </w:rPr>
      </w:pPr>
      <w:r>
        <w:rPr>
          <w:rFonts w:ascii="Arial" w:hAnsi="Arial" w:cs="Arial"/>
          <w:b/>
          <w:sz w:val="20"/>
          <w:szCs w:val="20"/>
        </w:rPr>
        <w:t>PREGÃO ELETRÔNICO</w:t>
      </w:r>
      <w:r w:rsidRPr="00290770">
        <w:rPr>
          <w:rFonts w:ascii="Arial" w:hAnsi="Arial" w:cs="Arial"/>
          <w:b/>
          <w:sz w:val="20"/>
          <w:szCs w:val="20"/>
        </w:rPr>
        <w:t xml:space="preserve"> N° </w:t>
      </w:r>
      <w:r w:rsidR="00810ED7">
        <w:rPr>
          <w:rFonts w:ascii="Arial" w:hAnsi="Arial" w:cs="Arial"/>
          <w:b/>
          <w:sz w:val="20"/>
          <w:szCs w:val="20"/>
        </w:rPr>
        <w:t>00</w:t>
      </w:r>
      <w:r w:rsidR="003F771E">
        <w:rPr>
          <w:rFonts w:ascii="Arial" w:hAnsi="Arial" w:cs="Arial"/>
          <w:b/>
          <w:sz w:val="20"/>
          <w:szCs w:val="20"/>
        </w:rPr>
        <w:t>3</w:t>
      </w:r>
      <w:r w:rsidRPr="00290770">
        <w:rPr>
          <w:rFonts w:ascii="Arial" w:hAnsi="Arial" w:cs="Arial"/>
          <w:b/>
          <w:sz w:val="20"/>
          <w:szCs w:val="20"/>
        </w:rPr>
        <w:t>/2024</w:t>
      </w:r>
    </w:p>
    <w:p w14:paraId="68C329F3" w14:textId="77777777" w:rsidR="009019AD" w:rsidRPr="00290770" w:rsidRDefault="009019AD" w:rsidP="009019AD">
      <w:pPr>
        <w:jc w:val="both"/>
        <w:rPr>
          <w:rFonts w:ascii="Arial" w:hAnsi="Arial" w:cs="Arial"/>
          <w:sz w:val="20"/>
          <w:szCs w:val="20"/>
        </w:rPr>
      </w:pPr>
    </w:p>
    <w:p w14:paraId="222D3BDA" w14:textId="3E621D0D" w:rsidR="009019AD" w:rsidRPr="00E13732" w:rsidRDefault="009019AD" w:rsidP="009019AD">
      <w:pPr>
        <w:jc w:val="both"/>
        <w:rPr>
          <w:rFonts w:ascii="Arial" w:hAnsi="Arial" w:cs="Arial"/>
          <w:b/>
          <w:sz w:val="20"/>
          <w:szCs w:val="20"/>
        </w:rPr>
      </w:pPr>
      <w:r w:rsidRPr="00290770">
        <w:rPr>
          <w:rFonts w:ascii="Arial" w:hAnsi="Arial" w:cs="Arial"/>
          <w:b/>
          <w:sz w:val="20"/>
          <w:szCs w:val="20"/>
        </w:rPr>
        <w:t xml:space="preserve">CONTRATO DE </w:t>
      </w:r>
      <w:r w:rsidRPr="00E13732">
        <w:rPr>
          <w:rFonts w:ascii="Arial" w:hAnsi="Arial" w:cs="Arial"/>
          <w:b/>
          <w:sz w:val="20"/>
          <w:szCs w:val="20"/>
        </w:rPr>
        <w:t>FORNECIMANTO, QUE ENTRE SI CELEBRAM A CÂMARA MUNICIPAL DE CAARAPÓ/MS E A EMPRESA</w:t>
      </w:r>
      <w:r w:rsidR="003F771E">
        <w:rPr>
          <w:rFonts w:ascii="Arial" w:hAnsi="Arial" w:cs="Arial"/>
          <w:b/>
          <w:sz w:val="20"/>
          <w:szCs w:val="20"/>
        </w:rPr>
        <w:t xml:space="preserve"> XXX</w:t>
      </w:r>
      <w:r w:rsidRPr="00E13732">
        <w:rPr>
          <w:rFonts w:ascii="Arial" w:hAnsi="Arial" w:cs="Arial"/>
          <w:b/>
          <w:sz w:val="20"/>
          <w:szCs w:val="20"/>
        </w:rPr>
        <w:t>.</w:t>
      </w:r>
    </w:p>
    <w:p w14:paraId="3C5DD53D" w14:textId="77777777" w:rsidR="009019AD" w:rsidRPr="00290770" w:rsidRDefault="009019AD" w:rsidP="009019AD">
      <w:pPr>
        <w:jc w:val="both"/>
        <w:rPr>
          <w:rFonts w:ascii="Arial" w:hAnsi="Arial" w:cs="Arial"/>
          <w:sz w:val="20"/>
          <w:szCs w:val="20"/>
        </w:rPr>
      </w:pPr>
    </w:p>
    <w:p w14:paraId="76CA6417" w14:textId="55D2963E" w:rsidR="009019AD" w:rsidRPr="00ED7315" w:rsidRDefault="009019AD" w:rsidP="009019AD">
      <w:pPr>
        <w:autoSpaceDE w:val="0"/>
        <w:autoSpaceDN w:val="0"/>
        <w:adjustRightInd w:val="0"/>
        <w:jc w:val="both"/>
        <w:rPr>
          <w:rFonts w:ascii="Arial" w:hAnsi="Arial" w:cs="Arial"/>
          <w:sz w:val="20"/>
          <w:szCs w:val="20"/>
        </w:rPr>
      </w:pPr>
      <w:r w:rsidRPr="00290770">
        <w:rPr>
          <w:rFonts w:ascii="Arial" w:hAnsi="Arial" w:cs="Arial"/>
          <w:b/>
          <w:bCs/>
          <w:sz w:val="20"/>
          <w:szCs w:val="20"/>
        </w:rPr>
        <w:t xml:space="preserve">I – </w:t>
      </w:r>
      <w:r w:rsidRPr="00ED7315">
        <w:rPr>
          <w:rFonts w:ascii="Arial" w:hAnsi="Arial" w:cs="Arial"/>
          <w:b/>
          <w:bCs/>
          <w:sz w:val="20"/>
          <w:szCs w:val="20"/>
        </w:rPr>
        <w:t>CONTRATANTES:</w:t>
      </w:r>
      <w:r w:rsidRPr="00ED7315">
        <w:rPr>
          <w:rFonts w:ascii="Arial" w:hAnsi="Arial" w:cs="Arial"/>
          <w:sz w:val="20"/>
          <w:szCs w:val="20"/>
        </w:rPr>
        <w:t xml:space="preserve"> </w:t>
      </w:r>
      <w:r w:rsidRPr="00ED7315">
        <w:rPr>
          <w:rFonts w:ascii="Arial" w:hAnsi="Arial" w:cs="Arial"/>
          <w:b/>
          <w:sz w:val="20"/>
          <w:szCs w:val="20"/>
        </w:rPr>
        <w:t xml:space="preserve">A CÂMARA MUNICIPAL DE </w:t>
      </w:r>
      <w:r w:rsidRPr="00ED7315">
        <w:rPr>
          <w:rFonts w:ascii="Arial" w:hAnsi="Arial" w:cs="Arial"/>
          <w:b/>
          <w:bCs/>
          <w:sz w:val="20"/>
          <w:szCs w:val="20"/>
        </w:rPr>
        <w:t>CAARAPÓ – MS</w:t>
      </w:r>
      <w:r w:rsidRPr="00ED7315">
        <w:rPr>
          <w:rFonts w:ascii="Arial" w:hAnsi="Arial" w:cs="Arial"/>
          <w:snapToGrid w:val="0"/>
          <w:sz w:val="20"/>
          <w:szCs w:val="20"/>
        </w:rPr>
        <w:t xml:space="preserve">, entidade de direito público interno, </w:t>
      </w:r>
      <w:r w:rsidRPr="00ED7315">
        <w:rPr>
          <w:rFonts w:ascii="Arial" w:hAnsi="Arial" w:cs="Arial"/>
          <w:sz w:val="20"/>
          <w:szCs w:val="20"/>
        </w:rPr>
        <w:t xml:space="preserve">inscrita no CNPJ/MF sob o n. 03.355.880/0001-07, com sede na </w:t>
      </w:r>
      <w:r w:rsidRPr="00ED7315">
        <w:rPr>
          <w:rFonts w:ascii="Arial" w:hAnsi="Arial" w:cs="Arial"/>
          <w:sz w:val="20"/>
          <w:szCs w:val="20"/>
          <w:lang w:val="pt-PT"/>
        </w:rPr>
        <w:t xml:space="preserve">Rua Euclides Serejo Baptista – 870, Centro – CEP: 79.940-000 – Fone (67) </w:t>
      </w:r>
      <w:r w:rsidRPr="00ED7315">
        <w:rPr>
          <w:rFonts w:ascii="Arial" w:hAnsi="Arial" w:cs="Arial"/>
          <w:color w:val="000000"/>
          <w:sz w:val="20"/>
          <w:szCs w:val="20"/>
        </w:rPr>
        <w:t>9 9151-4140</w:t>
      </w:r>
      <w:r w:rsidRPr="00ED7315">
        <w:rPr>
          <w:rFonts w:ascii="Arial" w:hAnsi="Arial" w:cs="Arial"/>
          <w:sz w:val="20"/>
          <w:szCs w:val="20"/>
        </w:rPr>
        <w:t xml:space="preserve">, </w:t>
      </w:r>
      <w:r w:rsidRPr="00ED7315">
        <w:rPr>
          <w:rFonts w:ascii="Arial" w:hAnsi="Arial" w:cs="Arial"/>
          <w:snapToGrid w:val="0"/>
          <w:sz w:val="20"/>
          <w:szCs w:val="20"/>
        </w:rPr>
        <w:t xml:space="preserve">denominado simplesmente de </w:t>
      </w:r>
      <w:r w:rsidRPr="00ED7315">
        <w:rPr>
          <w:rFonts w:ascii="Arial" w:hAnsi="Arial" w:cs="Arial"/>
          <w:b/>
          <w:snapToGrid w:val="0"/>
          <w:sz w:val="20"/>
          <w:szCs w:val="20"/>
        </w:rPr>
        <w:t xml:space="preserve">CONTRATANTE, </w:t>
      </w:r>
      <w:r w:rsidRPr="00ED7315">
        <w:rPr>
          <w:rFonts w:ascii="Arial" w:hAnsi="Arial" w:cs="Arial"/>
          <w:snapToGrid w:val="0"/>
          <w:sz w:val="20"/>
          <w:szCs w:val="20"/>
        </w:rPr>
        <w:t>e de outro lado a empresa</w:t>
      </w:r>
      <w:r w:rsidRPr="00ED7315">
        <w:rPr>
          <w:rFonts w:ascii="Arial" w:hAnsi="Arial" w:cs="Arial"/>
          <w:b/>
          <w:snapToGrid w:val="0"/>
          <w:sz w:val="20"/>
          <w:szCs w:val="20"/>
        </w:rPr>
        <w:t xml:space="preserve"> </w:t>
      </w:r>
      <w:r w:rsidR="003F771E">
        <w:rPr>
          <w:rFonts w:ascii="Arial" w:hAnsi="Arial" w:cs="Arial"/>
          <w:b/>
          <w:sz w:val="20"/>
          <w:szCs w:val="20"/>
        </w:rPr>
        <w:t>XXX</w:t>
      </w:r>
      <w:r w:rsidRPr="00ED7315">
        <w:rPr>
          <w:rFonts w:ascii="Arial" w:hAnsi="Arial" w:cs="Arial"/>
          <w:bCs/>
          <w:sz w:val="20"/>
          <w:szCs w:val="20"/>
          <w:shd w:val="clear" w:color="auto" w:fill="FFFFFF"/>
        </w:rPr>
        <w:t xml:space="preserve">, </w:t>
      </w:r>
      <w:r w:rsidRPr="00ED7315">
        <w:rPr>
          <w:rFonts w:ascii="Arial" w:hAnsi="Arial" w:cs="Arial"/>
          <w:snapToGrid w:val="0"/>
          <w:sz w:val="20"/>
          <w:szCs w:val="20"/>
        </w:rPr>
        <w:t xml:space="preserve">inscrita no CNPJ sob o </w:t>
      </w:r>
      <w:r w:rsidRPr="00ED7315">
        <w:rPr>
          <w:rFonts w:ascii="Arial" w:hAnsi="Arial" w:cs="Arial"/>
          <w:bCs/>
          <w:sz w:val="20"/>
          <w:szCs w:val="20"/>
          <w:shd w:val="clear" w:color="auto" w:fill="FFFFFF"/>
        </w:rPr>
        <w:t xml:space="preserve">Nº </w:t>
      </w:r>
      <w:r w:rsidR="003F771E">
        <w:rPr>
          <w:rFonts w:ascii="Arial" w:hAnsi="Arial" w:cs="Arial"/>
          <w:bCs/>
          <w:sz w:val="20"/>
          <w:szCs w:val="20"/>
          <w:shd w:val="clear" w:color="auto" w:fill="FFFFFF"/>
        </w:rPr>
        <w:t>XXX</w:t>
      </w:r>
      <w:r w:rsidRPr="00ED7315">
        <w:rPr>
          <w:rFonts w:ascii="Arial" w:hAnsi="Arial" w:cs="Arial"/>
          <w:b/>
          <w:snapToGrid w:val="0"/>
          <w:sz w:val="20"/>
          <w:szCs w:val="20"/>
        </w:rPr>
        <w:t>,</w:t>
      </w:r>
      <w:r w:rsidRPr="00ED7315">
        <w:rPr>
          <w:rFonts w:ascii="Arial" w:hAnsi="Arial" w:cs="Arial"/>
          <w:snapToGrid w:val="0"/>
          <w:sz w:val="20"/>
          <w:szCs w:val="20"/>
        </w:rPr>
        <w:t xml:space="preserve"> com sede na </w:t>
      </w:r>
      <w:r w:rsidR="003F771E">
        <w:rPr>
          <w:rFonts w:ascii="Arial" w:hAnsi="Arial" w:cs="Arial"/>
          <w:sz w:val="20"/>
          <w:szCs w:val="20"/>
          <w:lang w:eastAsia="en-US"/>
        </w:rPr>
        <w:t>XXX</w:t>
      </w:r>
      <w:r w:rsidR="008412E4">
        <w:rPr>
          <w:rFonts w:ascii="Arial" w:hAnsi="Arial" w:cs="Arial"/>
          <w:sz w:val="20"/>
          <w:szCs w:val="20"/>
          <w:lang w:eastAsia="en-US"/>
        </w:rPr>
        <w:t xml:space="preserve">, </w:t>
      </w:r>
      <w:r w:rsidRPr="00ED7315">
        <w:rPr>
          <w:rFonts w:ascii="Arial" w:hAnsi="Arial" w:cs="Arial"/>
          <w:sz w:val="20"/>
          <w:szCs w:val="20"/>
          <w:lang w:eastAsia="en-US"/>
        </w:rPr>
        <w:t>nº</w:t>
      </w:r>
      <w:r w:rsidR="005C7BA2">
        <w:rPr>
          <w:rFonts w:ascii="Arial" w:hAnsi="Arial" w:cs="Arial"/>
          <w:sz w:val="20"/>
          <w:szCs w:val="20"/>
          <w:lang w:eastAsia="en-US"/>
        </w:rPr>
        <w:t xml:space="preserve"> </w:t>
      </w:r>
      <w:r w:rsidR="003F771E">
        <w:rPr>
          <w:rFonts w:ascii="Arial" w:hAnsi="Arial" w:cs="Arial"/>
          <w:sz w:val="20"/>
          <w:szCs w:val="20"/>
          <w:lang w:eastAsia="en-US"/>
        </w:rPr>
        <w:t>XX</w:t>
      </w:r>
      <w:r w:rsidR="00AE403F">
        <w:rPr>
          <w:rFonts w:ascii="Arial" w:hAnsi="Arial" w:cs="Arial"/>
          <w:sz w:val="20"/>
          <w:szCs w:val="20"/>
          <w:lang w:eastAsia="en-US"/>
        </w:rPr>
        <w:t xml:space="preserve">, Bairro </w:t>
      </w:r>
      <w:r w:rsidR="003F771E">
        <w:rPr>
          <w:rFonts w:ascii="Arial" w:hAnsi="Arial" w:cs="Arial"/>
          <w:sz w:val="20"/>
          <w:szCs w:val="20"/>
          <w:lang w:eastAsia="en-US"/>
        </w:rPr>
        <w:t>XX</w:t>
      </w:r>
      <w:r w:rsidR="00AE403F">
        <w:rPr>
          <w:rFonts w:ascii="Arial" w:hAnsi="Arial" w:cs="Arial"/>
          <w:sz w:val="20"/>
          <w:szCs w:val="20"/>
          <w:lang w:eastAsia="en-US"/>
        </w:rPr>
        <w:t xml:space="preserve">, na cidade de </w:t>
      </w:r>
      <w:r w:rsidR="003F771E">
        <w:rPr>
          <w:rFonts w:ascii="Arial" w:hAnsi="Arial" w:cs="Arial"/>
          <w:sz w:val="20"/>
          <w:szCs w:val="20"/>
          <w:lang w:eastAsia="en-US"/>
        </w:rPr>
        <w:t>XX-XX</w:t>
      </w:r>
      <w:r w:rsidRPr="00ED7315">
        <w:rPr>
          <w:rFonts w:ascii="Arial" w:hAnsi="Arial" w:cs="Arial"/>
          <w:sz w:val="20"/>
          <w:szCs w:val="20"/>
          <w:lang w:eastAsia="en-US"/>
        </w:rPr>
        <w:t xml:space="preserve">, CEP </w:t>
      </w:r>
      <w:r w:rsidR="004C6E05">
        <w:rPr>
          <w:rFonts w:ascii="Arial" w:hAnsi="Arial" w:cs="Arial"/>
          <w:sz w:val="20"/>
          <w:szCs w:val="20"/>
          <w:lang w:eastAsia="en-US"/>
        </w:rPr>
        <w:t>17.930-000</w:t>
      </w:r>
      <w:r w:rsidR="00E6301F">
        <w:rPr>
          <w:rFonts w:ascii="Arial" w:hAnsi="Arial" w:cs="Arial"/>
          <w:sz w:val="20"/>
          <w:szCs w:val="20"/>
          <w:lang w:eastAsia="en-US"/>
        </w:rPr>
        <w:t>,</w:t>
      </w:r>
      <w:r w:rsidRPr="00ED7315">
        <w:rPr>
          <w:rFonts w:ascii="Arial" w:hAnsi="Arial" w:cs="Arial"/>
          <w:snapToGrid w:val="0"/>
          <w:sz w:val="20"/>
          <w:szCs w:val="20"/>
        </w:rPr>
        <w:t xml:space="preserve"> Fone </w:t>
      </w:r>
      <w:r w:rsidR="00E6301F">
        <w:rPr>
          <w:rFonts w:ascii="Arial" w:hAnsi="Arial" w:cs="Arial"/>
          <w:snapToGrid w:val="0"/>
          <w:sz w:val="20"/>
          <w:szCs w:val="20"/>
        </w:rPr>
        <w:t xml:space="preserve">(18) </w:t>
      </w:r>
      <w:r w:rsidR="00FB1C8D">
        <w:rPr>
          <w:rFonts w:ascii="Arial" w:hAnsi="Arial" w:cs="Arial"/>
          <w:snapToGrid w:val="0"/>
          <w:sz w:val="20"/>
          <w:szCs w:val="20"/>
        </w:rPr>
        <w:t>9789-5305</w:t>
      </w:r>
      <w:r w:rsidRPr="00ED7315">
        <w:rPr>
          <w:rFonts w:ascii="Arial" w:hAnsi="Arial" w:cs="Arial"/>
          <w:snapToGrid w:val="0"/>
          <w:sz w:val="20"/>
          <w:szCs w:val="20"/>
        </w:rPr>
        <w:t xml:space="preserve">, doravante denominada </w:t>
      </w:r>
      <w:r w:rsidRPr="00ED7315">
        <w:rPr>
          <w:rFonts w:ascii="Arial" w:hAnsi="Arial" w:cs="Arial"/>
          <w:b/>
          <w:snapToGrid w:val="0"/>
          <w:sz w:val="20"/>
          <w:szCs w:val="20"/>
        </w:rPr>
        <w:t>CONTRATADA</w:t>
      </w:r>
      <w:r w:rsidRPr="00ED7315">
        <w:rPr>
          <w:rFonts w:ascii="Arial" w:hAnsi="Arial" w:cs="Arial"/>
          <w:snapToGrid w:val="0"/>
          <w:sz w:val="20"/>
          <w:szCs w:val="20"/>
        </w:rPr>
        <w:t>, ajustam o presente contrato, que reger– se– à conforme cláusulas abaixo:</w:t>
      </w:r>
    </w:p>
    <w:p w14:paraId="4D6ECBE1" w14:textId="77777777" w:rsidR="009019AD" w:rsidRPr="00290770" w:rsidRDefault="009019AD" w:rsidP="009019AD">
      <w:pPr>
        <w:tabs>
          <w:tab w:val="center" w:pos="3261"/>
          <w:tab w:val="center" w:pos="7372"/>
        </w:tabs>
        <w:jc w:val="both"/>
        <w:rPr>
          <w:rFonts w:ascii="Arial" w:hAnsi="Arial" w:cs="Arial"/>
          <w:sz w:val="20"/>
          <w:szCs w:val="20"/>
        </w:rPr>
      </w:pPr>
    </w:p>
    <w:p w14:paraId="2E904497" w14:textId="1524D3CA" w:rsidR="009019AD" w:rsidRPr="00FE1B06" w:rsidRDefault="009019AD" w:rsidP="009019AD">
      <w:pPr>
        <w:jc w:val="both"/>
        <w:rPr>
          <w:rFonts w:ascii="Arial" w:hAnsi="Arial" w:cs="Arial"/>
          <w:color w:val="000000"/>
          <w:sz w:val="20"/>
          <w:szCs w:val="20"/>
        </w:rPr>
      </w:pPr>
      <w:r w:rsidRPr="00290770">
        <w:rPr>
          <w:rFonts w:ascii="Arial" w:hAnsi="Arial" w:cs="Arial"/>
          <w:b/>
          <w:bCs/>
          <w:sz w:val="20"/>
          <w:szCs w:val="20"/>
        </w:rPr>
        <w:t>II – REPRESENTANTES:</w:t>
      </w:r>
      <w:r w:rsidRPr="00290770">
        <w:rPr>
          <w:rFonts w:ascii="Arial" w:hAnsi="Arial" w:cs="Arial"/>
          <w:sz w:val="20"/>
          <w:szCs w:val="20"/>
        </w:rPr>
        <w:t xml:space="preserve"> </w:t>
      </w:r>
      <w:r w:rsidRPr="00FE1B06">
        <w:rPr>
          <w:rFonts w:ascii="Arial" w:hAnsi="Arial" w:cs="Arial"/>
          <w:sz w:val="20"/>
          <w:szCs w:val="20"/>
        </w:rPr>
        <w:t xml:space="preserve">Representa a </w:t>
      </w:r>
      <w:r w:rsidRPr="00FE1B06">
        <w:rPr>
          <w:rFonts w:ascii="Arial" w:hAnsi="Arial" w:cs="Arial"/>
          <w:b/>
          <w:bCs/>
          <w:sz w:val="20"/>
          <w:szCs w:val="20"/>
        </w:rPr>
        <w:t>CONTRATANTE</w:t>
      </w:r>
      <w:r w:rsidRPr="00FE1B06">
        <w:rPr>
          <w:rFonts w:ascii="Arial" w:hAnsi="Arial" w:cs="Arial"/>
          <w:sz w:val="20"/>
          <w:szCs w:val="20"/>
        </w:rPr>
        <w:t xml:space="preserve"> o Vereador Presidente da CÂMARA MUNICIPAL DE </w:t>
      </w:r>
      <w:r w:rsidRPr="00FE1B06">
        <w:rPr>
          <w:rFonts w:ascii="Arial" w:hAnsi="Arial" w:cs="Arial"/>
          <w:bCs/>
          <w:sz w:val="20"/>
          <w:szCs w:val="20"/>
        </w:rPr>
        <w:t>CAARAPÓ – MS</w:t>
      </w:r>
      <w:r w:rsidRPr="00FE1B06">
        <w:rPr>
          <w:rFonts w:ascii="Arial" w:hAnsi="Arial" w:cs="Arial"/>
          <w:sz w:val="20"/>
          <w:szCs w:val="20"/>
        </w:rPr>
        <w:t xml:space="preserve">, </w:t>
      </w:r>
      <w:r w:rsidRPr="00FE1B06">
        <w:rPr>
          <w:rFonts w:ascii="Arial" w:hAnsi="Arial" w:cs="Arial"/>
          <w:iCs/>
          <w:sz w:val="20"/>
          <w:szCs w:val="20"/>
        </w:rPr>
        <w:t xml:space="preserve">O Excelentíssimo Vereador Presidente Sr. </w:t>
      </w:r>
      <w:r w:rsidRPr="00FE1B06">
        <w:rPr>
          <w:rFonts w:ascii="Arial" w:hAnsi="Arial" w:cs="Arial"/>
          <w:sz w:val="20"/>
          <w:szCs w:val="20"/>
        </w:rPr>
        <w:t>Gilberto Segóvia da Silva, portadora do</w:t>
      </w:r>
      <w:r w:rsidRPr="00FE1B06">
        <w:rPr>
          <w:rFonts w:ascii="Arial" w:hAnsi="Arial" w:cs="Arial"/>
          <w:spacing w:val="1"/>
          <w:sz w:val="20"/>
          <w:szCs w:val="20"/>
        </w:rPr>
        <w:t xml:space="preserve"> </w:t>
      </w:r>
      <w:r w:rsidRPr="00FE1B06">
        <w:rPr>
          <w:rFonts w:ascii="Arial" w:hAnsi="Arial" w:cs="Arial"/>
          <w:sz w:val="20"/>
          <w:szCs w:val="20"/>
        </w:rPr>
        <w:t>RG n° 001.</w:t>
      </w:r>
      <w:r w:rsidR="003F771E">
        <w:rPr>
          <w:rFonts w:ascii="Arial" w:hAnsi="Arial" w:cs="Arial"/>
          <w:sz w:val="20"/>
          <w:szCs w:val="20"/>
        </w:rPr>
        <w:t>XX</w:t>
      </w:r>
      <w:r w:rsidRPr="00FE1B06">
        <w:rPr>
          <w:rFonts w:ascii="Arial" w:hAnsi="Arial" w:cs="Arial"/>
          <w:sz w:val="20"/>
          <w:szCs w:val="20"/>
        </w:rPr>
        <w:t>.457 SSP/MS e do CPF 023.</w:t>
      </w:r>
      <w:r w:rsidR="003F771E">
        <w:rPr>
          <w:rFonts w:ascii="Arial" w:hAnsi="Arial" w:cs="Arial"/>
          <w:sz w:val="20"/>
          <w:szCs w:val="20"/>
        </w:rPr>
        <w:t>XXX</w:t>
      </w:r>
      <w:r w:rsidRPr="00FE1B06">
        <w:rPr>
          <w:rFonts w:ascii="Arial" w:hAnsi="Arial" w:cs="Arial"/>
          <w:sz w:val="20"/>
          <w:szCs w:val="20"/>
        </w:rPr>
        <w:t>.</w:t>
      </w:r>
      <w:r w:rsidR="003F771E">
        <w:rPr>
          <w:rFonts w:ascii="Arial" w:hAnsi="Arial" w:cs="Arial"/>
          <w:sz w:val="20"/>
          <w:szCs w:val="20"/>
        </w:rPr>
        <w:t>XXX</w:t>
      </w:r>
      <w:r w:rsidRPr="00FE1B06">
        <w:rPr>
          <w:rFonts w:ascii="Arial" w:hAnsi="Arial" w:cs="Arial"/>
          <w:sz w:val="20"/>
          <w:szCs w:val="20"/>
        </w:rPr>
        <w:t>-56, residente e domiciliado na Rua São Paulo, Nº 105, Bairro</w:t>
      </w:r>
      <w:r w:rsidRPr="00FE1B06">
        <w:rPr>
          <w:rFonts w:ascii="Arial" w:hAnsi="Arial" w:cs="Arial"/>
          <w:spacing w:val="1"/>
          <w:sz w:val="20"/>
          <w:szCs w:val="20"/>
        </w:rPr>
        <w:t xml:space="preserve"> Vila Setenta</w:t>
      </w:r>
      <w:r w:rsidRPr="00FE1B06">
        <w:rPr>
          <w:rFonts w:ascii="Arial" w:hAnsi="Arial" w:cs="Arial"/>
          <w:sz w:val="20"/>
          <w:szCs w:val="20"/>
        </w:rPr>
        <w:t>,</w:t>
      </w:r>
      <w:r w:rsidRPr="00FE1B06">
        <w:rPr>
          <w:rFonts w:ascii="Arial" w:hAnsi="Arial" w:cs="Arial"/>
          <w:spacing w:val="1"/>
          <w:sz w:val="20"/>
          <w:szCs w:val="20"/>
        </w:rPr>
        <w:t xml:space="preserve"> </w:t>
      </w:r>
      <w:r w:rsidRPr="00FE1B06">
        <w:rPr>
          <w:rFonts w:ascii="Arial" w:hAnsi="Arial" w:cs="Arial"/>
          <w:sz w:val="20"/>
          <w:szCs w:val="20"/>
        </w:rPr>
        <w:t>em</w:t>
      </w:r>
      <w:r w:rsidRPr="00FE1B06">
        <w:rPr>
          <w:rFonts w:ascii="Arial" w:hAnsi="Arial" w:cs="Arial"/>
          <w:spacing w:val="1"/>
          <w:sz w:val="20"/>
          <w:szCs w:val="20"/>
        </w:rPr>
        <w:t xml:space="preserve"> </w:t>
      </w:r>
      <w:r w:rsidRPr="00FE1B06">
        <w:rPr>
          <w:rFonts w:ascii="Arial" w:hAnsi="Arial" w:cs="Arial"/>
          <w:sz w:val="20"/>
          <w:szCs w:val="20"/>
        </w:rPr>
        <w:t>Caarapó-MS,</w:t>
      </w:r>
      <w:r w:rsidRPr="00FE1B06">
        <w:rPr>
          <w:rFonts w:ascii="Arial" w:hAnsi="Arial" w:cs="Arial"/>
          <w:spacing w:val="1"/>
          <w:sz w:val="20"/>
          <w:szCs w:val="20"/>
        </w:rPr>
        <w:t xml:space="preserve"> </w:t>
      </w:r>
      <w:r w:rsidRPr="00FE1B06">
        <w:rPr>
          <w:rFonts w:ascii="Arial" w:hAnsi="Arial" w:cs="Arial"/>
          <w:sz w:val="20"/>
          <w:szCs w:val="20"/>
        </w:rPr>
        <w:t>CEP</w:t>
      </w:r>
      <w:r w:rsidRPr="00FE1B06">
        <w:rPr>
          <w:rFonts w:ascii="Arial" w:hAnsi="Arial" w:cs="Arial"/>
          <w:spacing w:val="1"/>
          <w:sz w:val="20"/>
          <w:szCs w:val="20"/>
        </w:rPr>
        <w:t xml:space="preserve"> </w:t>
      </w:r>
      <w:r w:rsidRPr="00FE1B06">
        <w:rPr>
          <w:rFonts w:ascii="Arial" w:hAnsi="Arial" w:cs="Arial"/>
          <w:sz w:val="20"/>
          <w:szCs w:val="20"/>
        </w:rPr>
        <w:t xml:space="preserve">79.940-000, </w:t>
      </w:r>
      <w:r w:rsidRPr="00FE1B06">
        <w:rPr>
          <w:rFonts w:ascii="Arial" w:hAnsi="Arial" w:cs="Arial"/>
          <w:snapToGrid w:val="0"/>
          <w:sz w:val="20"/>
          <w:szCs w:val="20"/>
        </w:rPr>
        <w:t xml:space="preserve">e a </w:t>
      </w:r>
      <w:r w:rsidRPr="00FE1B06">
        <w:rPr>
          <w:rFonts w:ascii="Arial" w:hAnsi="Arial" w:cs="Arial"/>
          <w:b/>
          <w:bCs/>
          <w:sz w:val="20"/>
          <w:szCs w:val="20"/>
        </w:rPr>
        <w:t>CONTRATADA</w:t>
      </w:r>
      <w:r w:rsidRPr="00FE1B06">
        <w:rPr>
          <w:rFonts w:ascii="Arial" w:hAnsi="Arial" w:cs="Arial"/>
          <w:sz w:val="20"/>
          <w:szCs w:val="20"/>
        </w:rPr>
        <w:t xml:space="preserve"> neste ato representado proprietário Sr. </w:t>
      </w:r>
      <w:r w:rsidR="003F771E">
        <w:rPr>
          <w:rFonts w:ascii="Arial" w:hAnsi="Arial" w:cs="Arial"/>
          <w:sz w:val="20"/>
          <w:szCs w:val="20"/>
        </w:rPr>
        <w:t>XX</w:t>
      </w:r>
      <w:r w:rsidRPr="00FE1B06">
        <w:rPr>
          <w:rFonts w:ascii="Arial" w:hAnsi="Arial" w:cs="Arial"/>
          <w:sz w:val="20"/>
          <w:szCs w:val="20"/>
        </w:rPr>
        <w:t xml:space="preserve">, portador do CPF n° </w:t>
      </w:r>
      <w:r w:rsidR="003F771E">
        <w:rPr>
          <w:rFonts w:ascii="Arial" w:hAnsi="Arial" w:cs="Arial"/>
          <w:sz w:val="20"/>
          <w:szCs w:val="20"/>
        </w:rPr>
        <w:t>XXX</w:t>
      </w:r>
      <w:r w:rsidRPr="00FE1B06">
        <w:rPr>
          <w:rFonts w:ascii="Arial" w:hAnsi="Arial" w:cs="Arial"/>
          <w:sz w:val="20"/>
          <w:szCs w:val="20"/>
        </w:rPr>
        <w:t xml:space="preserve"> e Cédula de Identidade RG n° </w:t>
      </w:r>
      <w:r w:rsidR="003F771E">
        <w:rPr>
          <w:rFonts w:ascii="Arial" w:hAnsi="Arial" w:cs="Arial"/>
          <w:sz w:val="20"/>
          <w:szCs w:val="20"/>
        </w:rPr>
        <w:t>XXX</w:t>
      </w:r>
      <w:r w:rsidRPr="00FE1B06">
        <w:rPr>
          <w:rFonts w:ascii="Arial" w:hAnsi="Arial" w:cs="Arial"/>
          <w:sz w:val="20"/>
          <w:szCs w:val="20"/>
        </w:rPr>
        <w:t xml:space="preserve"> </w:t>
      </w:r>
      <w:r w:rsidR="00810ED7">
        <w:rPr>
          <w:rFonts w:ascii="Arial" w:hAnsi="Arial" w:cs="Arial"/>
          <w:sz w:val="20"/>
          <w:szCs w:val="20"/>
        </w:rPr>
        <w:t>SSP/</w:t>
      </w:r>
      <w:r w:rsidR="003F771E">
        <w:rPr>
          <w:rFonts w:ascii="Arial" w:hAnsi="Arial" w:cs="Arial"/>
          <w:sz w:val="20"/>
          <w:szCs w:val="20"/>
        </w:rPr>
        <w:t>XX</w:t>
      </w:r>
      <w:r w:rsidRPr="00FE1B06">
        <w:rPr>
          <w:rFonts w:ascii="Arial" w:hAnsi="Arial" w:cs="Arial"/>
          <w:sz w:val="20"/>
          <w:szCs w:val="20"/>
        </w:rPr>
        <w:t xml:space="preserve">, residente e domiciliado na </w:t>
      </w:r>
      <w:r w:rsidR="003F771E">
        <w:rPr>
          <w:rFonts w:ascii="Arial" w:hAnsi="Arial" w:cs="Arial"/>
          <w:sz w:val="20"/>
          <w:szCs w:val="20"/>
          <w:lang w:eastAsia="en-US"/>
        </w:rPr>
        <w:t>XX</w:t>
      </w:r>
      <w:r w:rsidR="00810ED7">
        <w:rPr>
          <w:rFonts w:ascii="Arial" w:hAnsi="Arial" w:cs="Arial"/>
          <w:sz w:val="20"/>
          <w:szCs w:val="20"/>
          <w:lang w:eastAsia="en-US"/>
        </w:rPr>
        <w:t xml:space="preserve">, </w:t>
      </w:r>
      <w:r w:rsidR="00810ED7" w:rsidRPr="00ED7315">
        <w:rPr>
          <w:rFonts w:ascii="Arial" w:hAnsi="Arial" w:cs="Arial"/>
          <w:sz w:val="20"/>
          <w:szCs w:val="20"/>
          <w:lang w:eastAsia="en-US"/>
        </w:rPr>
        <w:t>nº</w:t>
      </w:r>
      <w:r w:rsidR="00810ED7">
        <w:rPr>
          <w:rFonts w:ascii="Arial" w:hAnsi="Arial" w:cs="Arial"/>
          <w:sz w:val="20"/>
          <w:szCs w:val="20"/>
          <w:lang w:eastAsia="en-US"/>
        </w:rPr>
        <w:t xml:space="preserve"> </w:t>
      </w:r>
      <w:r w:rsidR="003F771E">
        <w:rPr>
          <w:rFonts w:ascii="Arial" w:hAnsi="Arial" w:cs="Arial"/>
          <w:sz w:val="20"/>
          <w:szCs w:val="20"/>
          <w:lang w:eastAsia="en-US"/>
        </w:rPr>
        <w:t>XX</w:t>
      </w:r>
      <w:r w:rsidR="00810ED7">
        <w:rPr>
          <w:rFonts w:ascii="Arial" w:hAnsi="Arial" w:cs="Arial"/>
          <w:sz w:val="20"/>
          <w:szCs w:val="20"/>
          <w:lang w:eastAsia="en-US"/>
        </w:rPr>
        <w:t xml:space="preserve">, Bairro </w:t>
      </w:r>
      <w:r w:rsidR="003F771E">
        <w:rPr>
          <w:rFonts w:ascii="Arial" w:hAnsi="Arial" w:cs="Arial"/>
          <w:sz w:val="20"/>
          <w:szCs w:val="20"/>
          <w:lang w:eastAsia="en-US"/>
        </w:rPr>
        <w:t>XX</w:t>
      </w:r>
      <w:r w:rsidR="00810ED7">
        <w:rPr>
          <w:rFonts w:ascii="Arial" w:hAnsi="Arial" w:cs="Arial"/>
          <w:sz w:val="20"/>
          <w:szCs w:val="20"/>
          <w:lang w:eastAsia="en-US"/>
        </w:rPr>
        <w:t xml:space="preserve">, na cidade de </w:t>
      </w:r>
      <w:r w:rsidR="003F771E">
        <w:rPr>
          <w:rFonts w:ascii="Arial" w:hAnsi="Arial" w:cs="Arial"/>
          <w:sz w:val="20"/>
          <w:szCs w:val="20"/>
          <w:lang w:eastAsia="en-US"/>
        </w:rPr>
        <w:t>XX</w:t>
      </w:r>
      <w:r w:rsidR="00810ED7" w:rsidRPr="00ED7315">
        <w:rPr>
          <w:rFonts w:ascii="Arial" w:hAnsi="Arial" w:cs="Arial"/>
          <w:sz w:val="20"/>
          <w:szCs w:val="20"/>
          <w:lang w:eastAsia="en-US"/>
        </w:rPr>
        <w:t>–</w:t>
      </w:r>
      <w:r w:rsidR="003F771E">
        <w:rPr>
          <w:rFonts w:ascii="Arial" w:hAnsi="Arial" w:cs="Arial"/>
          <w:sz w:val="20"/>
          <w:szCs w:val="20"/>
          <w:lang w:eastAsia="en-US"/>
        </w:rPr>
        <w:t>XX</w:t>
      </w:r>
      <w:r w:rsidR="00810ED7" w:rsidRPr="00ED7315">
        <w:rPr>
          <w:rFonts w:ascii="Arial" w:hAnsi="Arial" w:cs="Arial"/>
          <w:sz w:val="20"/>
          <w:szCs w:val="20"/>
          <w:lang w:eastAsia="en-US"/>
        </w:rPr>
        <w:t xml:space="preserve">, CEP </w:t>
      </w:r>
      <w:r w:rsidR="003F771E">
        <w:rPr>
          <w:rFonts w:ascii="Arial" w:hAnsi="Arial" w:cs="Arial"/>
          <w:sz w:val="20"/>
          <w:szCs w:val="20"/>
          <w:lang w:eastAsia="en-US"/>
        </w:rPr>
        <w:t>XX</w:t>
      </w:r>
      <w:r w:rsidRPr="00FE1B06">
        <w:rPr>
          <w:rFonts w:ascii="Arial" w:hAnsi="Arial" w:cs="Arial"/>
          <w:color w:val="000000"/>
          <w:sz w:val="20"/>
          <w:szCs w:val="20"/>
        </w:rPr>
        <w:t>.</w:t>
      </w:r>
    </w:p>
    <w:p w14:paraId="6FA42421" w14:textId="77777777" w:rsidR="009019AD" w:rsidRPr="00290770" w:rsidRDefault="009019AD" w:rsidP="009019AD">
      <w:pPr>
        <w:tabs>
          <w:tab w:val="center" w:pos="3261"/>
          <w:tab w:val="center" w:pos="7372"/>
        </w:tabs>
        <w:jc w:val="both"/>
        <w:rPr>
          <w:rFonts w:ascii="Arial" w:hAnsi="Arial" w:cs="Arial"/>
          <w:b/>
          <w:bCs/>
          <w:sz w:val="20"/>
          <w:szCs w:val="20"/>
        </w:rPr>
      </w:pPr>
    </w:p>
    <w:p w14:paraId="070AE693" w14:textId="1037F617" w:rsidR="009019AD" w:rsidRPr="00290770" w:rsidRDefault="009019AD" w:rsidP="009019AD">
      <w:pPr>
        <w:tabs>
          <w:tab w:val="center" w:pos="3261"/>
          <w:tab w:val="center" w:pos="7372"/>
        </w:tabs>
        <w:jc w:val="both"/>
        <w:rPr>
          <w:rFonts w:ascii="Arial" w:hAnsi="Arial" w:cs="Arial"/>
          <w:sz w:val="20"/>
          <w:szCs w:val="20"/>
        </w:rPr>
      </w:pPr>
      <w:r w:rsidRPr="00290770">
        <w:rPr>
          <w:rFonts w:ascii="Arial" w:hAnsi="Arial" w:cs="Arial"/>
          <w:b/>
          <w:bCs/>
          <w:sz w:val="20"/>
          <w:szCs w:val="20"/>
        </w:rPr>
        <w:t>III – DA AUTORIZAÇÃO E LICITAÇÃO:</w:t>
      </w:r>
      <w:r w:rsidRPr="00290770">
        <w:rPr>
          <w:rFonts w:ascii="Arial" w:hAnsi="Arial" w:cs="Arial"/>
          <w:sz w:val="20"/>
          <w:szCs w:val="20"/>
        </w:rPr>
        <w:t xml:space="preserve"> O presente Contrato é celebrado em decorrência da autorização do Senhor Presidente da CÂMARA MUNICIPAL DE </w:t>
      </w:r>
      <w:r w:rsidRPr="00290770">
        <w:rPr>
          <w:rFonts w:ascii="Arial" w:hAnsi="Arial" w:cs="Arial"/>
          <w:bCs/>
          <w:sz w:val="20"/>
          <w:szCs w:val="20"/>
        </w:rPr>
        <w:t>CAARAPÓ – MS</w:t>
      </w:r>
      <w:r w:rsidRPr="00290770">
        <w:rPr>
          <w:rFonts w:ascii="Arial" w:hAnsi="Arial" w:cs="Arial"/>
          <w:sz w:val="20"/>
          <w:szCs w:val="20"/>
        </w:rPr>
        <w:t xml:space="preserve">, exarada em despacho constante do </w:t>
      </w:r>
      <w:r w:rsidRPr="00290770">
        <w:rPr>
          <w:rFonts w:ascii="Arial" w:hAnsi="Arial" w:cs="Arial"/>
          <w:b/>
          <w:sz w:val="20"/>
          <w:szCs w:val="20"/>
        </w:rPr>
        <w:t xml:space="preserve">Processo Administrativo Nº. </w:t>
      </w:r>
      <w:r w:rsidR="00622F34">
        <w:rPr>
          <w:rFonts w:ascii="Arial" w:hAnsi="Arial" w:cs="Arial"/>
          <w:b/>
          <w:sz w:val="20"/>
          <w:szCs w:val="20"/>
        </w:rPr>
        <w:t>00</w:t>
      </w:r>
      <w:r w:rsidR="003F771E">
        <w:rPr>
          <w:rFonts w:ascii="Arial" w:hAnsi="Arial" w:cs="Arial"/>
          <w:b/>
          <w:sz w:val="20"/>
          <w:szCs w:val="20"/>
        </w:rPr>
        <w:t>8</w:t>
      </w:r>
      <w:r w:rsidRPr="00290770">
        <w:rPr>
          <w:rFonts w:ascii="Arial" w:hAnsi="Arial" w:cs="Arial"/>
          <w:b/>
          <w:sz w:val="20"/>
          <w:szCs w:val="20"/>
        </w:rPr>
        <w:t xml:space="preserve">/2024 – </w:t>
      </w:r>
      <w:r w:rsidR="005247BA">
        <w:rPr>
          <w:rFonts w:ascii="Arial" w:hAnsi="Arial" w:cs="Arial"/>
          <w:b/>
          <w:sz w:val="20"/>
          <w:szCs w:val="20"/>
        </w:rPr>
        <w:t>PREGÃO</w:t>
      </w:r>
      <w:r>
        <w:rPr>
          <w:rFonts w:ascii="Arial" w:hAnsi="Arial" w:cs="Arial"/>
          <w:b/>
          <w:sz w:val="20"/>
          <w:szCs w:val="20"/>
        </w:rPr>
        <w:t xml:space="preserve"> ELETRÔNIC</w:t>
      </w:r>
      <w:r w:rsidR="005247BA">
        <w:rPr>
          <w:rFonts w:ascii="Arial" w:hAnsi="Arial" w:cs="Arial"/>
          <w:b/>
          <w:sz w:val="20"/>
          <w:szCs w:val="20"/>
        </w:rPr>
        <w:t>O</w:t>
      </w:r>
      <w:r w:rsidRPr="00290770">
        <w:rPr>
          <w:rFonts w:ascii="Arial" w:hAnsi="Arial" w:cs="Arial"/>
          <w:b/>
          <w:sz w:val="20"/>
          <w:szCs w:val="20"/>
        </w:rPr>
        <w:t xml:space="preserve"> N°. </w:t>
      </w:r>
      <w:r w:rsidR="00622F34">
        <w:rPr>
          <w:rFonts w:ascii="Arial" w:hAnsi="Arial" w:cs="Arial"/>
          <w:b/>
          <w:sz w:val="20"/>
          <w:szCs w:val="20"/>
        </w:rPr>
        <w:t>00</w:t>
      </w:r>
      <w:r w:rsidR="003F771E">
        <w:rPr>
          <w:rFonts w:ascii="Arial" w:hAnsi="Arial" w:cs="Arial"/>
          <w:b/>
          <w:sz w:val="20"/>
          <w:szCs w:val="20"/>
        </w:rPr>
        <w:t>3</w:t>
      </w:r>
      <w:r w:rsidRPr="00290770">
        <w:rPr>
          <w:rFonts w:ascii="Arial" w:hAnsi="Arial" w:cs="Arial"/>
          <w:b/>
          <w:sz w:val="20"/>
          <w:szCs w:val="20"/>
        </w:rPr>
        <w:t>/2024</w:t>
      </w:r>
      <w:r w:rsidRPr="00290770">
        <w:rPr>
          <w:rFonts w:ascii="Arial" w:hAnsi="Arial" w:cs="Arial"/>
          <w:sz w:val="20"/>
          <w:szCs w:val="20"/>
        </w:rPr>
        <w:t xml:space="preserve">, de acordo com o que dispõe a Lei 14.133, de 01 de abril de 2021, </w:t>
      </w:r>
      <w:r w:rsidR="00C51DD1" w:rsidRPr="004827F2">
        <w:rPr>
          <w:rFonts w:ascii="Arial" w:eastAsia="Arial" w:hAnsi="Arial" w:cs="Arial"/>
          <w:sz w:val="20"/>
          <w:szCs w:val="20"/>
        </w:rPr>
        <w:t>e demais legislação aplicável, resolvem celebrar o presente Termo de Contrato, mediante as cláusulas e condições a seguir enunciadas</w:t>
      </w:r>
      <w:r w:rsidR="00C51DD1" w:rsidRPr="00290770">
        <w:rPr>
          <w:rFonts w:ascii="Arial" w:hAnsi="Arial" w:cs="Arial"/>
          <w:sz w:val="20"/>
          <w:szCs w:val="20"/>
        </w:rPr>
        <w:t xml:space="preserve"> </w:t>
      </w:r>
      <w:r w:rsidRPr="00290770">
        <w:rPr>
          <w:rFonts w:ascii="Arial" w:hAnsi="Arial" w:cs="Arial"/>
          <w:sz w:val="20"/>
          <w:szCs w:val="20"/>
        </w:rPr>
        <w:t>o.</w:t>
      </w:r>
    </w:p>
    <w:p w14:paraId="2C937491" w14:textId="20B388BB" w:rsidR="00DC41DD" w:rsidRPr="004827F2" w:rsidRDefault="00DC41DD" w:rsidP="009019AD">
      <w:pPr>
        <w:spacing w:before="120" w:after="120" w:line="276" w:lineRule="auto"/>
        <w:jc w:val="both"/>
        <w:rPr>
          <w:rFonts w:ascii="Arial" w:eastAsia="Arial" w:hAnsi="Arial" w:cs="Arial"/>
          <w:sz w:val="20"/>
          <w:szCs w:val="20"/>
        </w:rPr>
      </w:pPr>
    </w:p>
    <w:p w14:paraId="6729116A" w14:textId="5F2B0033" w:rsidR="00DC41DD" w:rsidRPr="00F8329F" w:rsidRDefault="00DC41DD" w:rsidP="00F8329F">
      <w:pPr>
        <w:pStyle w:val="Nivel01"/>
        <w:numPr>
          <w:ilvl w:val="0"/>
          <w:numId w:val="23"/>
        </w:numPr>
        <w:rPr>
          <w:color w:val="FFFFFF" w:themeColor="background1"/>
        </w:rPr>
      </w:pPr>
      <w:r w:rsidRPr="004827F2">
        <w:t>CLÁUSULA PRIMEIRA – OBJETO (</w:t>
      </w:r>
      <w:hyperlink r:id="rId11" w:anchor="art92" w:history="1">
        <w:r w:rsidRPr="004827F2">
          <w:rPr>
            <w:rStyle w:val="Hyperlink"/>
          </w:rPr>
          <w:t>art. 92, I e II</w:t>
        </w:r>
      </w:hyperlink>
      <w:r w:rsidRPr="004827F2">
        <w:t>)</w:t>
      </w:r>
    </w:p>
    <w:p w14:paraId="2D8DFE54" w14:textId="5AF64167" w:rsidR="00DC41DD" w:rsidRPr="004827F2" w:rsidRDefault="006A7487" w:rsidP="004E64AA">
      <w:pPr>
        <w:pStyle w:val="Nivel2"/>
      </w:pPr>
      <w:r>
        <w:t>Aquisição e Montagem de Poltronas para Auditório/Plenário para</w:t>
      </w:r>
      <w:r w:rsidRPr="00CA6E46">
        <w:t xml:space="preserve"> atende</w:t>
      </w:r>
      <w:r>
        <w:t>r a Câmara Municipal de Caarapó/MS</w:t>
      </w:r>
      <w:r w:rsidRPr="0020168A">
        <w:rPr>
          <w:b/>
          <w:bCs/>
        </w:rPr>
        <w:t>,</w:t>
      </w:r>
      <w:r w:rsidRPr="0020168A">
        <w:t xml:space="preserve"> </w:t>
      </w:r>
      <w:r w:rsidR="00DC41DD" w:rsidRPr="004827F2">
        <w:t>nas condições estabelecidas no Termo de Referência.</w:t>
      </w:r>
    </w:p>
    <w:p w14:paraId="3B62A8CB" w14:textId="77777777" w:rsidR="00DC41DD" w:rsidRDefault="00DC41DD" w:rsidP="004E64AA">
      <w:pPr>
        <w:pStyle w:val="Nivel2"/>
      </w:pPr>
      <w:r w:rsidRPr="004827F2">
        <w:t xml:space="preserve">Objeto da </w:t>
      </w:r>
      <w:r w:rsidRPr="004E64AA">
        <w:t>contratação</w:t>
      </w:r>
      <w:r w:rsidRPr="004827F2">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33"/>
        <w:gridCol w:w="737"/>
        <w:gridCol w:w="851"/>
        <w:gridCol w:w="1134"/>
        <w:gridCol w:w="1417"/>
      </w:tblGrid>
      <w:tr w:rsidR="003F771E" w:rsidRPr="00574BD2" w14:paraId="6CE69A1D" w14:textId="77777777" w:rsidTr="00CA63AD">
        <w:tc>
          <w:tcPr>
            <w:tcW w:w="709" w:type="dxa"/>
            <w:shd w:val="clear" w:color="auto" w:fill="auto"/>
            <w:vAlign w:val="center"/>
          </w:tcPr>
          <w:p w14:paraId="110295DA" w14:textId="77777777" w:rsidR="003F771E" w:rsidRPr="00574BD2" w:rsidRDefault="003F771E" w:rsidP="00CA63AD">
            <w:pPr>
              <w:adjustRightInd w:val="0"/>
              <w:jc w:val="center"/>
              <w:rPr>
                <w:rFonts w:ascii="Arial" w:eastAsia="MyriadPro-Regular" w:hAnsi="Arial" w:cs="Arial"/>
                <w:b/>
                <w:sz w:val="20"/>
                <w:szCs w:val="20"/>
              </w:rPr>
            </w:pPr>
            <w:r w:rsidRPr="00574BD2">
              <w:rPr>
                <w:rFonts w:ascii="Arial" w:eastAsia="MyriadPro-Regular" w:hAnsi="Arial" w:cs="Arial"/>
                <w:b/>
                <w:sz w:val="20"/>
                <w:szCs w:val="20"/>
              </w:rPr>
              <w:t>ITEM</w:t>
            </w:r>
          </w:p>
        </w:tc>
        <w:tc>
          <w:tcPr>
            <w:tcW w:w="4933" w:type="dxa"/>
            <w:shd w:val="clear" w:color="auto" w:fill="auto"/>
            <w:vAlign w:val="center"/>
          </w:tcPr>
          <w:p w14:paraId="2B3B8092" w14:textId="77777777" w:rsidR="003F771E" w:rsidRPr="00574BD2" w:rsidRDefault="003F771E" w:rsidP="00CA63AD">
            <w:pPr>
              <w:adjustRightInd w:val="0"/>
              <w:jc w:val="center"/>
              <w:rPr>
                <w:rFonts w:ascii="Arial" w:eastAsia="MyriadPro-Regular" w:hAnsi="Arial" w:cs="Arial"/>
                <w:b/>
                <w:sz w:val="20"/>
                <w:szCs w:val="20"/>
              </w:rPr>
            </w:pPr>
            <w:r w:rsidRPr="00574BD2">
              <w:rPr>
                <w:rFonts w:ascii="Arial" w:eastAsia="MyriadPro-Regular" w:hAnsi="Arial" w:cs="Arial"/>
                <w:b/>
                <w:sz w:val="20"/>
                <w:szCs w:val="20"/>
              </w:rPr>
              <w:t>DESCRIÇÃO</w:t>
            </w:r>
          </w:p>
        </w:tc>
        <w:tc>
          <w:tcPr>
            <w:tcW w:w="737" w:type="dxa"/>
            <w:shd w:val="clear" w:color="auto" w:fill="auto"/>
            <w:vAlign w:val="center"/>
          </w:tcPr>
          <w:p w14:paraId="24C0399B" w14:textId="77777777" w:rsidR="003F771E" w:rsidRPr="00574BD2" w:rsidRDefault="003F771E" w:rsidP="00CA63AD">
            <w:pPr>
              <w:adjustRightInd w:val="0"/>
              <w:jc w:val="center"/>
              <w:rPr>
                <w:rFonts w:ascii="Arial" w:eastAsia="MyriadPro-Regular" w:hAnsi="Arial" w:cs="Arial"/>
                <w:b/>
                <w:sz w:val="20"/>
                <w:szCs w:val="20"/>
              </w:rPr>
            </w:pPr>
            <w:r w:rsidRPr="00574BD2">
              <w:rPr>
                <w:rFonts w:ascii="Arial" w:eastAsia="MyriadPro-Regular" w:hAnsi="Arial" w:cs="Arial"/>
                <w:b/>
                <w:sz w:val="20"/>
                <w:szCs w:val="20"/>
              </w:rPr>
              <w:t>UN.</w:t>
            </w:r>
          </w:p>
        </w:tc>
        <w:tc>
          <w:tcPr>
            <w:tcW w:w="851" w:type="dxa"/>
            <w:shd w:val="clear" w:color="auto" w:fill="auto"/>
            <w:vAlign w:val="center"/>
          </w:tcPr>
          <w:p w14:paraId="7D6EBD9B" w14:textId="77777777" w:rsidR="003F771E" w:rsidRPr="00574BD2" w:rsidRDefault="003F771E" w:rsidP="00CA63AD">
            <w:pPr>
              <w:adjustRightInd w:val="0"/>
              <w:jc w:val="center"/>
              <w:rPr>
                <w:rFonts w:ascii="Arial" w:eastAsia="MyriadPro-Regular" w:hAnsi="Arial" w:cs="Arial"/>
                <w:b/>
                <w:sz w:val="20"/>
                <w:szCs w:val="20"/>
              </w:rPr>
            </w:pPr>
            <w:r w:rsidRPr="00574BD2">
              <w:rPr>
                <w:rFonts w:ascii="Arial" w:eastAsia="MyriadPro-Regular" w:hAnsi="Arial" w:cs="Arial"/>
                <w:b/>
                <w:sz w:val="20"/>
                <w:szCs w:val="20"/>
              </w:rPr>
              <w:t>QTDE.</w:t>
            </w:r>
          </w:p>
        </w:tc>
        <w:tc>
          <w:tcPr>
            <w:tcW w:w="1134" w:type="dxa"/>
          </w:tcPr>
          <w:p w14:paraId="1C6CDC65" w14:textId="77777777" w:rsidR="003F771E" w:rsidRPr="00574BD2" w:rsidRDefault="003F771E" w:rsidP="00CA63AD">
            <w:pPr>
              <w:adjustRightInd w:val="0"/>
              <w:jc w:val="center"/>
              <w:rPr>
                <w:rFonts w:ascii="Arial" w:eastAsia="MyriadPro-Regular" w:hAnsi="Arial" w:cs="Arial"/>
                <w:b/>
                <w:sz w:val="20"/>
                <w:szCs w:val="20"/>
              </w:rPr>
            </w:pPr>
            <w:r w:rsidRPr="00574BD2">
              <w:rPr>
                <w:rFonts w:ascii="Arial" w:eastAsia="MyriadPro-Regular" w:hAnsi="Arial" w:cs="Arial"/>
                <w:b/>
                <w:sz w:val="20"/>
                <w:szCs w:val="20"/>
              </w:rPr>
              <w:t>VALOR UNIT.</w:t>
            </w:r>
          </w:p>
        </w:tc>
        <w:tc>
          <w:tcPr>
            <w:tcW w:w="1417" w:type="dxa"/>
          </w:tcPr>
          <w:p w14:paraId="174FD68D" w14:textId="77777777" w:rsidR="003F771E" w:rsidRPr="00574BD2" w:rsidRDefault="003F771E" w:rsidP="00CA63AD">
            <w:pPr>
              <w:adjustRightInd w:val="0"/>
              <w:jc w:val="center"/>
              <w:rPr>
                <w:rFonts w:ascii="Arial" w:eastAsia="MyriadPro-Regular" w:hAnsi="Arial" w:cs="Arial"/>
                <w:b/>
                <w:sz w:val="20"/>
                <w:szCs w:val="20"/>
              </w:rPr>
            </w:pPr>
            <w:r w:rsidRPr="00574BD2">
              <w:rPr>
                <w:rFonts w:ascii="Arial" w:eastAsia="MyriadPro-Regular" w:hAnsi="Arial" w:cs="Arial"/>
                <w:b/>
                <w:sz w:val="20"/>
                <w:szCs w:val="20"/>
              </w:rPr>
              <w:t>VALOR TOTAL</w:t>
            </w:r>
          </w:p>
        </w:tc>
      </w:tr>
      <w:tr w:rsidR="003F771E" w:rsidRPr="00574BD2" w14:paraId="0B10AD24" w14:textId="77777777" w:rsidTr="00CA63A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41E5" w14:textId="77777777" w:rsidR="003F771E" w:rsidRPr="00574BD2" w:rsidRDefault="003F771E" w:rsidP="00CA63AD">
            <w:pPr>
              <w:adjustRightInd w:val="0"/>
              <w:jc w:val="center"/>
              <w:rPr>
                <w:rFonts w:ascii="Arial" w:eastAsia="MyriadPro-Regular" w:hAnsi="Arial" w:cs="Arial"/>
                <w:sz w:val="18"/>
                <w:szCs w:val="18"/>
              </w:rPr>
            </w:pPr>
            <w:r w:rsidRPr="00574BD2">
              <w:rPr>
                <w:rFonts w:ascii="Arial" w:eastAsia="MyriadPro-Regular" w:hAnsi="Arial" w:cs="Arial"/>
                <w:sz w:val="18"/>
                <w:szCs w:val="18"/>
              </w:rPr>
              <w:t>1</w:t>
            </w:r>
          </w:p>
          <w:p w14:paraId="28F3D5AB" w14:textId="77777777" w:rsidR="003F771E" w:rsidRPr="00574BD2" w:rsidRDefault="003F771E" w:rsidP="00CA63AD">
            <w:pPr>
              <w:adjustRightInd w:val="0"/>
              <w:jc w:val="center"/>
              <w:rPr>
                <w:rFonts w:ascii="Arial" w:eastAsia="MyriadPro-Regular" w:hAnsi="Arial" w:cs="Arial"/>
                <w:b/>
                <w:sz w:val="18"/>
                <w:szCs w:val="18"/>
              </w:rPr>
            </w:pP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D58D50B" w14:textId="77777777" w:rsidR="003F771E" w:rsidRPr="006538ED" w:rsidRDefault="003F771E" w:rsidP="00CA63AD">
            <w:pPr>
              <w:jc w:val="both"/>
              <w:rPr>
                <w:rFonts w:ascii="Arial" w:hAnsi="Arial" w:cs="Arial"/>
                <w:sz w:val="20"/>
                <w:szCs w:val="20"/>
              </w:rPr>
            </w:pPr>
            <w:r w:rsidRPr="006538ED">
              <w:rPr>
                <w:rFonts w:ascii="Arial" w:hAnsi="Arial" w:cs="Arial"/>
                <w:sz w:val="20"/>
                <w:szCs w:val="20"/>
              </w:rPr>
              <w:t>Contratação de empresa especializada para transmissão ao vivo pelo Youtube da sessão legislativa da Câmara Municipal de Caarapó/MS, com captação de imagem e som</w:t>
            </w: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3F1CB41" w14:textId="77777777" w:rsidR="003F771E" w:rsidRPr="00574BD2" w:rsidRDefault="003F771E" w:rsidP="00CA63AD">
            <w:pPr>
              <w:adjustRightInd w:val="0"/>
              <w:jc w:val="center"/>
              <w:rPr>
                <w:rFonts w:ascii="Arial" w:eastAsia="MyriadPro-Regular" w:hAnsi="Arial" w:cs="Arial"/>
                <w:sz w:val="18"/>
                <w:szCs w:val="18"/>
              </w:rPr>
            </w:pPr>
            <w:r>
              <w:rPr>
                <w:rFonts w:ascii="Arial" w:eastAsia="MyriadPro-Regular" w:hAnsi="Arial" w:cs="Arial"/>
                <w:sz w:val="18"/>
                <w:szCs w:val="18"/>
              </w:rPr>
              <w:t>Mês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0F68A9" w14:textId="77777777" w:rsidR="003F771E" w:rsidRPr="00574BD2" w:rsidRDefault="003F771E" w:rsidP="00CA63AD">
            <w:pPr>
              <w:adjustRightInd w:val="0"/>
              <w:jc w:val="center"/>
              <w:rPr>
                <w:rFonts w:ascii="Arial" w:eastAsia="MyriadPro-Regular" w:hAnsi="Arial" w:cs="Arial"/>
                <w:sz w:val="18"/>
                <w:szCs w:val="18"/>
              </w:rPr>
            </w:pPr>
            <w:r>
              <w:rPr>
                <w:rFonts w:ascii="Arial" w:eastAsia="MyriadPro-Regular" w:hAnsi="Arial" w:cs="Arial"/>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02EF263" w14:textId="7725FBDA" w:rsidR="003F771E" w:rsidRPr="00574BD2" w:rsidRDefault="003F771E" w:rsidP="00CA63AD">
            <w:pPr>
              <w:adjustRightInd w:val="0"/>
              <w:jc w:val="center"/>
              <w:rPr>
                <w:rFonts w:ascii="Arial" w:eastAsia="MyriadPro-Regular" w:hAnsi="Arial" w:cs="Arial"/>
                <w:sz w:val="18"/>
                <w:szCs w:val="18"/>
              </w:rPr>
            </w:pPr>
            <w:r>
              <w:rPr>
                <w:rFonts w:ascii="Arial" w:eastAsia="MyriadPro-Regular" w:hAnsi="Arial" w:cs="Arial"/>
                <w:sz w:val="18"/>
                <w:szCs w:val="18"/>
              </w:rPr>
              <w:t xml:space="preserve">R$ </w:t>
            </w:r>
          </w:p>
        </w:tc>
        <w:tc>
          <w:tcPr>
            <w:tcW w:w="1417" w:type="dxa"/>
            <w:tcBorders>
              <w:top w:val="single" w:sz="4" w:space="0" w:color="auto"/>
              <w:left w:val="single" w:sz="4" w:space="0" w:color="auto"/>
              <w:bottom w:val="single" w:sz="4" w:space="0" w:color="auto"/>
              <w:right w:val="single" w:sz="4" w:space="0" w:color="auto"/>
            </w:tcBorders>
            <w:vAlign w:val="center"/>
          </w:tcPr>
          <w:p w14:paraId="44159562" w14:textId="65673FCC" w:rsidR="003F771E" w:rsidRPr="00574BD2" w:rsidRDefault="003F771E" w:rsidP="00CA63AD">
            <w:pPr>
              <w:adjustRightInd w:val="0"/>
              <w:jc w:val="center"/>
              <w:rPr>
                <w:rFonts w:ascii="Arial" w:eastAsia="MyriadPro-Regular" w:hAnsi="Arial" w:cs="Arial"/>
                <w:sz w:val="18"/>
                <w:szCs w:val="18"/>
              </w:rPr>
            </w:pPr>
            <w:r>
              <w:rPr>
                <w:rFonts w:ascii="Arial" w:eastAsia="MyriadPro-Regular" w:hAnsi="Arial" w:cs="Arial"/>
                <w:sz w:val="18"/>
                <w:szCs w:val="18"/>
              </w:rPr>
              <w:t>R$</w:t>
            </w:r>
            <w:r>
              <w:rPr>
                <w:rFonts w:ascii="Arial" w:eastAsia="MyriadPro-Regular" w:hAnsi="Arial" w:cs="Arial"/>
                <w:sz w:val="18"/>
                <w:szCs w:val="18"/>
              </w:rPr>
              <w:t xml:space="preserve"> </w:t>
            </w:r>
          </w:p>
        </w:tc>
      </w:tr>
      <w:tr w:rsidR="003F771E" w:rsidRPr="00574BD2" w14:paraId="50871F1B" w14:textId="77777777" w:rsidTr="00CA63AD">
        <w:tc>
          <w:tcPr>
            <w:tcW w:w="7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EFE12" w14:textId="77777777" w:rsidR="003F771E" w:rsidRPr="00B51799" w:rsidRDefault="003F771E" w:rsidP="00CA63AD">
            <w:pPr>
              <w:adjustRightInd w:val="0"/>
              <w:jc w:val="center"/>
              <w:rPr>
                <w:rFonts w:ascii="Arial" w:eastAsia="MyriadPro-Regular" w:hAnsi="Arial" w:cs="Arial"/>
                <w:b/>
                <w:bCs/>
                <w:sz w:val="18"/>
                <w:szCs w:val="18"/>
              </w:rPr>
            </w:pPr>
            <w:r>
              <w:rPr>
                <w:rFonts w:ascii="Arial" w:eastAsia="MyriadPro-Regular" w:hAnsi="Arial" w:cs="Arial"/>
                <w:b/>
                <w:bCs/>
                <w:sz w:val="18"/>
                <w:szCs w:val="18"/>
              </w:rPr>
              <w:t>Valor Total</w:t>
            </w:r>
          </w:p>
        </w:tc>
        <w:tc>
          <w:tcPr>
            <w:tcW w:w="2551" w:type="dxa"/>
            <w:gridSpan w:val="2"/>
            <w:tcBorders>
              <w:top w:val="single" w:sz="4" w:space="0" w:color="auto"/>
              <w:left w:val="single" w:sz="4" w:space="0" w:color="auto"/>
              <w:bottom w:val="single" w:sz="4" w:space="0" w:color="auto"/>
              <w:right w:val="single" w:sz="4" w:space="0" w:color="auto"/>
            </w:tcBorders>
          </w:tcPr>
          <w:p w14:paraId="34F5B0A9" w14:textId="0BF73C06" w:rsidR="003F771E" w:rsidRPr="00AB534D" w:rsidRDefault="003F771E" w:rsidP="00CA63AD">
            <w:pPr>
              <w:adjustRightInd w:val="0"/>
              <w:jc w:val="center"/>
              <w:rPr>
                <w:rFonts w:ascii="Arial" w:eastAsia="MyriadPro-Regular" w:hAnsi="Arial" w:cs="Arial"/>
                <w:b/>
                <w:bCs/>
                <w:sz w:val="18"/>
                <w:szCs w:val="18"/>
              </w:rPr>
            </w:pPr>
            <w:r w:rsidRPr="00AB534D">
              <w:rPr>
                <w:rFonts w:ascii="Arial" w:eastAsia="MyriadPro-Regular" w:hAnsi="Arial" w:cs="Arial"/>
                <w:b/>
                <w:bCs/>
                <w:sz w:val="18"/>
                <w:szCs w:val="18"/>
              </w:rPr>
              <w:t xml:space="preserve">RS </w:t>
            </w:r>
          </w:p>
        </w:tc>
      </w:tr>
    </w:tbl>
    <w:p w14:paraId="2FE8B600" w14:textId="77777777" w:rsidR="00E215CE" w:rsidRDefault="00E215CE" w:rsidP="00E215CE">
      <w:pPr>
        <w:pStyle w:val="Nivel2"/>
        <w:numPr>
          <w:ilvl w:val="0"/>
          <w:numId w:val="0"/>
        </w:numPr>
      </w:pPr>
    </w:p>
    <w:p w14:paraId="182A19E5" w14:textId="77777777" w:rsidR="00DC41DD" w:rsidRPr="004827F2" w:rsidRDefault="00DC41DD" w:rsidP="004E64AA">
      <w:pPr>
        <w:pStyle w:val="Nivel2"/>
      </w:pPr>
      <w:r w:rsidRPr="004827F2">
        <w:t xml:space="preserve">Vinculam </w:t>
      </w:r>
      <w:r w:rsidRPr="004E64AA">
        <w:t>esta</w:t>
      </w:r>
      <w:r w:rsidRPr="004827F2">
        <w:t xml:space="preserve"> contratação, independentemente de transcrição:</w:t>
      </w:r>
    </w:p>
    <w:p w14:paraId="22303445" w14:textId="77777777" w:rsidR="00DC41DD" w:rsidRPr="004827F2" w:rsidRDefault="00DC41DD" w:rsidP="004E64AA">
      <w:pPr>
        <w:pStyle w:val="Nivel3"/>
      </w:pPr>
      <w:r w:rsidRPr="004827F2">
        <w:t xml:space="preserve">O </w:t>
      </w:r>
      <w:r w:rsidRPr="004E64AA">
        <w:t>Termo</w:t>
      </w:r>
      <w:r w:rsidRPr="004827F2">
        <w:t xml:space="preserve"> de Referência;</w:t>
      </w:r>
    </w:p>
    <w:p w14:paraId="2E51F8E2" w14:textId="77777777" w:rsidR="00DC41DD" w:rsidRPr="004827F2" w:rsidRDefault="00DC41DD" w:rsidP="004E64AA">
      <w:pPr>
        <w:pStyle w:val="Nivel3"/>
      </w:pPr>
      <w:r w:rsidRPr="004827F2">
        <w:t xml:space="preserve">O Edital </w:t>
      </w:r>
      <w:r w:rsidRPr="004E64AA">
        <w:t>da</w:t>
      </w:r>
      <w:r w:rsidRPr="004827F2">
        <w:t xml:space="preserve"> Licitação;</w:t>
      </w:r>
    </w:p>
    <w:p w14:paraId="19C5CA53" w14:textId="77777777" w:rsidR="00DC41DD" w:rsidRPr="004827F2" w:rsidRDefault="00DC41DD" w:rsidP="004E64AA">
      <w:pPr>
        <w:pStyle w:val="Nivel3"/>
      </w:pPr>
      <w:r w:rsidRPr="004827F2">
        <w:t xml:space="preserve">A </w:t>
      </w:r>
      <w:r w:rsidRPr="004E64AA">
        <w:t>Proposta</w:t>
      </w:r>
      <w:r w:rsidRPr="004827F2">
        <w:t xml:space="preserve"> do contratado;</w:t>
      </w:r>
    </w:p>
    <w:p w14:paraId="53EF8BEC" w14:textId="280FC6A3" w:rsidR="00DC41DD" w:rsidRPr="004827F2" w:rsidRDefault="00DC41DD" w:rsidP="004E64AA">
      <w:pPr>
        <w:pStyle w:val="Nivel3"/>
      </w:pPr>
      <w:r w:rsidRPr="004827F2">
        <w:t xml:space="preserve">Eventuais </w:t>
      </w:r>
      <w:r w:rsidRPr="004E64AA">
        <w:t>anexos</w:t>
      </w:r>
      <w:r w:rsidRPr="004827F2">
        <w:t xml:space="preserve"> dos documentos supracitados.</w:t>
      </w:r>
    </w:p>
    <w:p w14:paraId="27D7B84C" w14:textId="1A7C9726" w:rsidR="00DC41DD" w:rsidRPr="004827F2" w:rsidRDefault="00DC41DD" w:rsidP="00F8329F">
      <w:pPr>
        <w:pStyle w:val="Nivel01"/>
        <w:rPr>
          <w:color w:val="FFFFFF" w:themeColor="background1"/>
        </w:rPr>
      </w:pPr>
      <w:r w:rsidRPr="004827F2">
        <w:t>CLÁUSULA SEGUNDA – VIGÊNCIA E PRORROGAÇÃO</w:t>
      </w:r>
    </w:p>
    <w:p w14:paraId="5EFDF0C7" w14:textId="7F4E142F" w:rsidR="00DC41DD" w:rsidRPr="00BF4832" w:rsidRDefault="00C65746" w:rsidP="004E64AA">
      <w:pPr>
        <w:pStyle w:val="Nvel2-Red"/>
        <w:rPr>
          <w:color w:val="auto"/>
        </w:rPr>
      </w:pPr>
      <w:r w:rsidRPr="005A4793">
        <w:rPr>
          <w:color w:val="auto"/>
        </w:rPr>
        <w:t xml:space="preserve">O prazo de vigência da contratação é de </w:t>
      </w:r>
      <w:r w:rsidR="003F771E">
        <w:rPr>
          <w:color w:val="auto"/>
        </w:rPr>
        <w:t>12</w:t>
      </w:r>
      <w:r w:rsidRPr="005A4793">
        <w:rPr>
          <w:color w:val="auto"/>
        </w:rPr>
        <w:t xml:space="preserve"> (</w:t>
      </w:r>
      <w:r w:rsidR="003F771E">
        <w:rPr>
          <w:color w:val="auto"/>
        </w:rPr>
        <w:t>doze</w:t>
      </w:r>
      <w:r w:rsidRPr="005A4793">
        <w:rPr>
          <w:color w:val="auto"/>
        </w:rPr>
        <w:t>) meses contados da assinatura do contrato, na forma do artigo 105 da Lei n° 14.133, de 2021</w:t>
      </w:r>
      <w:r w:rsidR="00DC41DD" w:rsidRPr="00BF4832">
        <w:rPr>
          <w:color w:val="auto"/>
        </w:rPr>
        <w:t>.</w:t>
      </w:r>
    </w:p>
    <w:p w14:paraId="3E410BCE" w14:textId="77777777" w:rsidR="00D065C2" w:rsidRPr="00BF4832" w:rsidRDefault="00DC41DD" w:rsidP="004E64AA">
      <w:pPr>
        <w:pStyle w:val="Nvel3-R"/>
        <w:rPr>
          <w:color w:val="auto"/>
        </w:rPr>
      </w:pPr>
      <w:r w:rsidRPr="00BF4832">
        <w:rPr>
          <w:color w:val="auto"/>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7EF08CA3" w14:textId="7B47F3AC" w:rsidR="00DC41DD" w:rsidRPr="004827F2" w:rsidRDefault="00DC41DD" w:rsidP="00F8329F">
      <w:pPr>
        <w:pStyle w:val="Nivel01"/>
        <w:rPr>
          <w:color w:val="FFFFFF" w:themeColor="background1"/>
        </w:rPr>
      </w:pPr>
      <w:r w:rsidRPr="004827F2">
        <w:t>CLÁUSULA TERCEIRA – MODELOS DE EXECUÇÃO E GESTÃO CONTRATUAIS (</w:t>
      </w:r>
      <w:hyperlink r:id="rId12" w:anchor="art92" w:history="1">
        <w:r w:rsidRPr="004827F2">
          <w:rPr>
            <w:rStyle w:val="Hyperlink"/>
          </w:rPr>
          <w:t>art. 92, IV, VII e XVIII)</w:t>
        </w:r>
      </w:hyperlink>
    </w:p>
    <w:p w14:paraId="6D5040DF" w14:textId="4C754908" w:rsidR="00DC41DD" w:rsidRPr="004827F2" w:rsidRDefault="00DC41DD" w:rsidP="004E64AA">
      <w:pPr>
        <w:pStyle w:val="Nivel2"/>
      </w:pPr>
      <w:r w:rsidRPr="004827F2">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4827F2" w:rsidRDefault="00DC41DD" w:rsidP="00F8329F">
      <w:pPr>
        <w:pStyle w:val="Nivel01"/>
        <w:rPr>
          <w:color w:val="FFFFFF" w:themeColor="background1"/>
        </w:rPr>
      </w:pPr>
      <w:r w:rsidRPr="004827F2">
        <w:t xml:space="preserve">CLÁUSULA QUARTA </w:t>
      </w:r>
      <w:r w:rsidR="008574D7" w:rsidRPr="004827F2">
        <w:t>–</w:t>
      </w:r>
      <w:r w:rsidRPr="004827F2">
        <w:t xml:space="preserve"> SUBCONTRATAÇÃO</w:t>
      </w:r>
    </w:p>
    <w:p w14:paraId="328EE94C" w14:textId="101D9BE7" w:rsidR="00DC41DD" w:rsidRPr="00571F3A" w:rsidRDefault="00DC41DD" w:rsidP="004E64AA">
      <w:pPr>
        <w:pStyle w:val="Nvel2-Red"/>
        <w:rPr>
          <w:color w:val="auto"/>
        </w:rPr>
      </w:pPr>
      <w:r w:rsidRPr="00571F3A">
        <w:rPr>
          <w:color w:val="auto"/>
        </w:rPr>
        <w:t>Não será admitida a subcontratação do objeto contratual.</w:t>
      </w:r>
    </w:p>
    <w:p w14:paraId="0F2E9E2E" w14:textId="125C0F1D" w:rsidR="00DC41DD" w:rsidRPr="00362E67" w:rsidRDefault="00DC41DD" w:rsidP="00F8329F">
      <w:pPr>
        <w:pStyle w:val="Nivel01"/>
        <w:rPr>
          <w:color w:val="FFFFFF" w:themeColor="background1"/>
        </w:rPr>
      </w:pPr>
      <w:r w:rsidRPr="004827F2">
        <w:t xml:space="preserve">CLÁUSULA QUINTA </w:t>
      </w:r>
      <w:r w:rsidR="00362E67">
        <w:t>–</w:t>
      </w:r>
      <w:r w:rsidRPr="004827F2">
        <w:t xml:space="preserve"> PREÇO</w:t>
      </w:r>
      <w:r w:rsidR="00362E67">
        <w:t xml:space="preserve"> </w:t>
      </w:r>
      <w:r w:rsidR="00362E67" w:rsidRPr="004827F2">
        <w:t>(</w:t>
      </w:r>
      <w:hyperlink r:id="rId13" w:anchor="art92" w:history="1">
        <w:r w:rsidR="00362E67" w:rsidRPr="004827F2">
          <w:rPr>
            <w:rStyle w:val="Hyperlink"/>
          </w:rPr>
          <w:t>art. 92, V)</w:t>
        </w:r>
      </w:hyperlink>
    </w:p>
    <w:p w14:paraId="504BF298" w14:textId="5FD64712" w:rsidR="00DC41DD" w:rsidRPr="00D164CF" w:rsidRDefault="00DC41DD" w:rsidP="004E64AA">
      <w:pPr>
        <w:pStyle w:val="Nvel2-Red"/>
        <w:rPr>
          <w:color w:val="auto"/>
        </w:rPr>
      </w:pPr>
      <w:r w:rsidRPr="00D164CF">
        <w:rPr>
          <w:color w:val="auto"/>
        </w:rPr>
        <w:t>O valor total da contratação é de R$</w:t>
      </w:r>
      <w:r w:rsidR="00706FCE" w:rsidRPr="00706FCE">
        <w:rPr>
          <w:i w:val="0"/>
          <w:iCs w:val="0"/>
          <w:color w:val="auto"/>
        </w:rPr>
        <w:t xml:space="preserve"> </w:t>
      </w:r>
      <w:r w:rsidR="003F771E">
        <w:rPr>
          <w:i w:val="0"/>
          <w:iCs w:val="0"/>
          <w:color w:val="auto"/>
        </w:rPr>
        <w:t>XXX</w:t>
      </w:r>
      <w:r w:rsidRPr="00D164CF">
        <w:rPr>
          <w:color w:val="auto"/>
        </w:rPr>
        <w:t xml:space="preserve"> (</w:t>
      </w:r>
      <w:r w:rsidR="003F771E">
        <w:rPr>
          <w:color w:val="auto"/>
        </w:rPr>
        <w:t>XX</w:t>
      </w:r>
      <w:r w:rsidRPr="00D164CF">
        <w:rPr>
          <w:color w:val="auto"/>
        </w:rPr>
        <w:t>)</w:t>
      </w:r>
    </w:p>
    <w:p w14:paraId="6B7C7844" w14:textId="77777777" w:rsidR="00DC41DD" w:rsidRPr="004827F2" w:rsidRDefault="00DC41DD" w:rsidP="004E64AA">
      <w:pPr>
        <w:pStyle w:val="Nivel2"/>
      </w:pP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211EBF8B" w14:textId="34AB50A4" w:rsidR="00DC41DD" w:rsidRPr="00D164CF" w:rsidRDefault="00DC41DD" w:rsidP="004E64AA">
      <w:pPr>
        <w:pStyle w:val="Nvel2-Red"/>
        <w:rPr>
          <w:color w:val="auto"/>
        </w:rPr>
      </w:pPr>
      <w:r w:rsidRPr="00D164CF">
        <w:rPr>
          <w:color w:val="auto"/>
        </w:rPr>
        <w:t>O valor acima é meramente estimativo, de forma que os pagamentos devidos ao contratado dependerão dos quantitativos efetivamente fornecidos.</w:t>
      </w:r>
    </w:p>
    <w:p w14:paraId="260F9E71" w14:textId="70BC884D" w:rsidR="00DC41DD" w:rsidRPr="004827F2" w:rsidRDefault="00DC41DD" w:rsidP="00F8329F">
      <w:pPr>
        <w:pStyle w:val="Nivel01"/>
        <w:rPr>
          <w:color w:val="FFFFFF" w:themeColor="background1"/>
        </w:rPr>
      </w:pPr>
      <w:r w:rsidRPr="004827F2">
        <w:t>CLÁUSULA SEXTA - PAGAMENTO (</w:t>
      </w:r>
      <w:hyperlink r:id="rId14" w:anchor="art92" w:history="1">
        <w:r w:rsidRPr="004827F2">
          <w:rPr>
            <w:rStyle w:val="Hyperlink"/>
          </w:rPr>
          <w:t>art. 92, V e VI</w:t>
        </w:r>
      </w:hyperlink>
      <w:r w:rsidRPr="004827F2">
        <w:t>)</w:t>
      </w:r>
    </w:p>
    <w:p w14:paraId="403E1291" w14:textId="06285514" w:rsidR="00DC41DD" w:rsidRPr="004827F2" w:rsidRDefault="00DC41DD" w:rsidP="004E64AA">
      <w:pPr>
        <w:pStyle w:val="Nivel2"/>
      </w:pPr>
      <w:r w:rsidRPr="004827F2">
        <w:t xml:space="preserve">O prazo </w:t>
      </w:r>
      <w:r w:rsidRPr="004E64AA">
        <w:t>para</w:t>
      </w:r>
      <w:r w:rsidRPr="004827F2">
        <w:t xml:space="preserve"> pagamento </w:t>
      </w:r>
      <w:r w:rsidRPr="004827F2">
        <w:rPr>
          <w:color w:val="auto"/>
          <w:lang w:eastAsia="en-US"/>
        </w:rPr>
        <w:t>ao contratado</w:t>
      </w:r>
      <w:r w:rsidRPr="004827F2">
        <w:t xml:space="preserve"> e demais condições a ele referentes encontram-se definidos no Termo de Referência, anexo a este Contrato.</w:t>
      </w:r>
    </w:p>
    <w:p w14:paraId="285B2363" w14:textId="0BC5D7BB" w:rsidR="00DC41DD" w:rsidRPr="004827F2" w:rsidRDefault="00DC41DD" w:rsidP="00F8329F">
      <w:pPr>
        <w:pStyle w:val="Nivel01"/>
        <w:rPr>
          <w:color w:val="FFFFFF" w:themeColor="background1"/>
        </w:rPr>
      </w:pPr>
      <w:r w:rsidRPr="004827F2">
        <w:t>CLÁUSULA SÉTIMA - REAJUSTE (</w:t>
      </w:r>
      <w:hyperlink r:id="rId15" w:anchor="art92" w:history="1">
        <w:r w:rsidRPr="004827F2">
          <w:rPr>
            <w:rStyle w:val="Hyperlink"/>
          </w:rPr>
          <w:t>art. 92, V)</w:t>
        </w:r>
      </w:hyperlink>
    </w:p>
    <w:p w14:paraId="47CF2220" w14:textId="70D074F5" w:rsidR="00DC41DD" w:rsidRPr="004827F2" w:rsidRDefault="00DC41DD" w:rsidP="004E64AA">
      <w:pPr>
        <w:pStyle w:val="Nivel2"/>
      </w:pPr>
      <w:r w:rsidRPr="004827F2">
        <w:t xml:space="preserve">Os preços inicialmente contratados são fixos e irreajustáveis no prazo de um ano contado da data do orçamento estimado, </w:t>
      </w:r>
      <w:r w:rsidRPr="00D164CF">
        <w:rPr>
          <w:color w:val="auto"/>
        </w:rPr>
        <w:t xml:space="preserve">em </w:t>
      </w:r>
      <w:r w:rsidR="00D164CF" w:rsidRPr="00D164CF">
        <w:rPr>
          <w:i/>
          <w:iCs/>
          <w:color w:val="auto"/>
        </w:rPr>
        <w:t>1</w:t>
      </w:r>
      <w:r w:rsidR="003F771E">
        <w:rPr>
          <w:i/>
          <w:iCs/>
          <w:color w:val="auto"/>
        </w:rPr>
        <w:t>6</w:t>
      </w:r>
      <w:r w:rsidRPr="00D164CF">
        <w:rPr>
          <w:i/>
          <w:iCs/>
          <w:color w:val="auto"/>
        </w:rPr>
        <w:t>/</w:t>
      </w:r>
      <w:r w:rsidR="003F771E">
        <w:rPr>
          <w:i/>
          <w:iCs/>
          <w:color w:val="auto"/>
        </w:rPr>
        <w:t>10</w:t>
      </w:r>
      <w:r w:rsidRPr="00D164CF">
        <w:rPr>
          <w:i/>
          <w:iCs/>
          <w:color w:val="auto"/>
        </w:rPr>
        <w:t>/</w:t>
      </w:r>
      <w:r w:rsidR="00D164CF" w:rsidRPr="00D164CF">
        <w:rPr>
          <w:i/>
          <w:iCs/>
          <w:color w:val="auto"/>
        </w:rPr>
        <w:t>2024</w:t>
      </w:r>
      <w:r w:rsidRPr="00D164CF">
        <w:rPr>
          <w:i/>
          <w:iCs/>
          <w:color w:val="auto"/>
        </w:rPr>
        <w:t xml:space="preserve"> (DD/MM/AAAA)</w:t>
      </w:r>
      <w:r w:rsidRPr="00D164CF">
        <w:rPr>
          <w:color w:val="auto"/>
        </w:rPr>
        <w:t>.</w:t>
      </w:r>
    </w:p>
    <w:p w14:paraId="705D0D2C" w14:textId="4DEC3B5D" w:rsidR="00DC41DD" w:rsidRPr="004827F2" w:rsidRDefault="00DC41DD" w:rsidP="004E64AA">
      <w:pPr>
        <w:pStyle w:val="Nivel2"/>
      </w:pPr>
      <w:r w:rsidRPr="004827F2">
        <w:t xml:space="preserve">Após o interregno de um ano, e </w:t>
      </w:r>
      <w:r w:rsidR="00DF5501" w:rsidRPr="00DF5501">
        <w:t>independentemente de pedido do contratado,</w:t>
      </w:r>
      <w:r w:rsidRPr="004827F2">
        <w:t xml:space="preserve"> os preços iniciais serão reajustados, mediante a aplicação, pelo contratante, do </w:t>
      </w:r>
      <w:r w:rsidRPr="0013553E">
        <w:rPr>
          <w:color w:val="auto"/>
        </w:rPr>
        <w:t xml:space="preserve">índice </w:t>
      </w:r>
      <w:r w:rsidR="0013553E" w:rsidRPr="0013553E">
        <w:rPr>
          <w:color w:val="auto"/>
        </w:rPr>
        <w:t>IPCA</w:t>
      </w:r>
      <w:r w:rsidRPr="0013553E">
        <w:rPr>
          <w:color w:val="auto"/>
        </w:rPr>
        <w:t xml:space="preserve"> </w:t>
      </w:r>
      <w:r w:rsidRPr="0013553E">
        <w:rPr>
          <w:i/>
          <w:iCs/>
          <w:color w:val="auto"/>
        </w:rPr>
        <w:t>(</w:t>
      </w:r>
      <w:r w:rsidR="0013553E" w:rsidRPr="0013553E">
        <w:rPr>
          <w:i/>
          <w:iCs/>
          <w:color w:val="auto"/>
        </w:rPr>
        <w:t>Indice nacional de preços ao consumidor amplo</w:t>
      </w:r>
      <w:r w:rsidRPr="0013553E">
        <w:rPr>
          <w:i/>
          <w:iCs/>
          <w:color w:val="auto"/>
        </w:rPr>
        <w:t>),</w:t>
      </w:r>
      <w:r w:rsidRPr="0013553E">
        <w:rPr>
          <w:color w:val="auto"/>
        </w:rPr>
        <w:t xml:space="preserve"> exclusivamente para as obrigações iniciadas e concluídas após a ocorrência </w:t>
      </w:r>
      <w:r w:rsidRPr="004827F2">
        <w:t>da anualidade</w:t>
      </w:r>
      <w:r w:rsidR="00A658A4" w:rsidRPr="004827F2">
        <w:t>.</w:t>
      </w:r>
    </w:p>
    <w:p w14:paraId="2E3865E7" w14:textId="3939F445" w:rsidR="00DC41DD" w:rsidRPr="004827F2" w:rsidRDefault="00DC41DD" w:rsidP="004E64AA">
      <w:pPr>
        <w:pStyle w:val="Nivel2"/>
      </w:pPr>
      <w:r w:rsidRPr="004827F2">
        <w:t xml:space="preserve">Nos reajustes subsequentes ao primeiro, o interregno mínimo de um ano será contado a partir dos efeitos financeiros do último </w:t>
      </w:r>
      <w:r w:rsidRPr="004E64AA">
        <w:t>reajuste</w:t>
      </w:r>
      <w:r w:rsidRPr="004827F2">
        <w:t>.</w:t>
      </w:r>
    </w:p>
    <w:p w14:paraId="44AA1E44" w14:textId="7CE76E67" w:rsidR="00DC41DD" w:rsidRPr="004827F2" w:rsidRDefault="00DC41DD" w:rsidP="004E64AA">
      <w:pPr>
        <w:pStyle w:val="Nivel2"/>
      </w:pP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5E74BC">
        <w:rPr>
          <w:rFonts w:eastAsia="Times New Roman"/>
        </w:rPr>
        <w:t xml:space="preserve"> </w:t>
      </w:r>
    </w:p>
    <w:p w14:paraId="4D57FE41" w14:textId="77777777" w:rsidR="00DC41DD" w:rsidRPr="004827F2" w:rsidRDefault="00DC41DD" w:rsidP="004E64AA">
      <w:pPr>
        <w:pStyle w:val="Nivel2"/>
      </w:pPr>
      <w:r w:rsidRPr="004827F2">
        <w:t>Nas aferições finais, o(s) índice(s) utilizado(s) para reajuste será(</w:t>
      </w:r>
      <w:proofErr w:type="spellStart"/>
      <w:r w:rsidRPr="004827F2">
        <w:t>ão</w:t>
      </w:r>
      <w:proofErr w:type="spellEnd"/>
      <w:r w:rsidRPr="004827F2">
        <w:t>), obrigatoriamente, o(s) definitivo(s).</w:t>
      </w:r>
    </w:p>
    <w:p w14:paraId="43C1DE80" w14:textId="77777777" w:rsidR="00DC41DD" w:rsidRPr="004827F2" w:rsidRDefault="00DC41DD" w:rsidP="004E64AA">
      <w:pPr>
        <w:pStyle w:val="Nivel2"/>
      </w:pP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7F81BB00" w14:textId="77777777" w:rsidR="00DC41DD" w:rsidRPr="004827F2" w:rsidRDefault="00DC41DD" w:rsidP="004E64AA">
      <w:pPr>
        <w:pStyle w:val="Nivel2"/>
      </w:pP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2EEFDB6C" w14:textId="77777777" w:rsidR="00DC41DD" w:rsidRPr="004827F2" w:rsidRDefault="00DC41DD" w:rsidP="004E64AA">
      <w:pPr>
        <w:pStyle w:val="Nivel2"/>
      </w:pPr>
      <w:r w:rsidRPr="004827F2">
        <w:t>O reajuste será realizado por apostilamento.</w:t>
      </w:r>
    </w:p>
    <w:p w14:paraId="42C191C8" w14:textId="3FF1C7D2" w:rsidR="00DC41DD" w:rsidRPr="004827F2" w:rsidRDefault="00DC41DD" w:rsidP="00F8329F">
      <w:pPr>
        <w:pStyle w:val="Nivel01"/>
        <w:rPr>
          <w:color w:val="FFFFFF" w:themeColor="background1"/>
        </w:rPr>
      </w:pPr>
      <w:r w:rsidRPr="004827F2">
        <w:lastRenderedPageBreak/>
        <w:t>CLÁUSULA OITAVA - OBRIGAÇÕES DO CONTRATANTE (</w:t>
      </w:r>
      <w:hyperlink r:id="rId16" w:anchor="art92" w:history="1">
        <w:r w:rsidRPr="004827F2">
          <w:rPr>
            <w:rStyle w:val="Hyperlink"/>
          </w:rPr>
          <w:t>art. 92, X, XI e XIV</w:t>
        </w:r>
      </w:hyperlink>
      <w:r w:rsidRPr="004827F2">
        <w:t>)</w:t>
      </w:r>
    </w:p>
    <w:p w14:paraId="17026D71" w14:textId="77777777" w:rsidR="00DC41DD" w:rsidRPr="004827F2" w:rsidRDefault="00DC41DD" w:rsidP="004E64AA">
      <w:pPr>
        <w:pStyle w:val="Nivel2"/>
        <w:rPr>
          <w:b/>
          <w:bCs/>
        </w:rPr>
      </w:pPr>
      <w:r w:rsidRPr="004827F2">
        <w:t xml:space="preserve">São </w:t>
      </w:r>
      <w:r w:rsidRPr="004E64AA">
        <w:t>obrigações</w:t>
      </w:r>
      <w:r w:rsidRPr="004827F2">
        <w:t xml:space="preserve"> do Contratante:</w:t>
      </w:r>
    </w:p>
    <w:p w14:paraId="532D3BFA" w14:textId="77777777" w:rsidR="00DC41DD" w:rsidRPr="004827F2" w:rsidRDefault="00DC41DD" w:rsidP="004E64AA">
      <w:pPr>
        <w:pStyle w:val="Nivel2"/>
      </w:pPr>
      <w:r w:rsidRPr="004827F2">
        <w:t xml:space="preserve">Exigir o </w:t>
      </w:r>
      <w:r w:rsidRPr="004E64AA">
        <w:t>cumprimento</w:t>
      </w:r>
      <w:r w:rsidRPr="004827F2">
        <w:t xml:space="preserve"> de todas as obrigações assumidas pelo Contratado, de acordo com o contrato e seus anexos;</w:t>
      </w:r>
    </w:p>
    <w:p w14:paraId="0962BAF1" w14:textId="77777777" w:rsidR="00DC41DD" w:rsidRPr="004827F2" w:rsidRDefault="00DC41DD" w:rsidP="004E64AA">
      <w:pPr>
        <w:pStyle w:val="Nivel2"/>
      </w:pPr>
      <w:r w:rsidRPr="004827F2">
        <w:t xml:space="preserve">Receber o </w:t>
      </w:r>
      <w:r w:rsidRPr="004E64AA">
        <w:t>objeto</w:t>
      </w:r>
      <w:r w:rsidRPr="004827F2">
        <w:t xml:space="preserve"> no prazo e condições estabelecidas no Termo de Referência;</w:t>
      </w:r>
    </w:p>
    <w:p w14:paraId="2BAA7037" w14:textId="77777777" w:rsidR="00DC41DD" w:rsidRPr="004827F2" w:rsidRDefault="00DC41DD" w:rsidP="004E64AA">
      <w:pPr>
        <w:pStyle w:val="Nivel2"/>
      </w:pP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449FBE74" w14:textId="77777777" w:rsidR="00DC41DD" w:rsidRPr="004827F2" w:rsidRDefault="00DC41DD" w:rsidP="004E64AA">
      <w:pPr>
        <w:pStyle w:val="Nivel2"/>
      </w:pPr>
      <w:r w:rsidRPr="004E64AA">
        <w:t>Acompanhar</w:t>
      </w:r>
      <w:r w:rsidRPr="004827F2">
        <w:t xml:space="preserve"> e fiscalizar a execução do contrato e o cumprimento das obrigações pelo Contratado;</w:t>
      </w:r>
    </w:p>
    <w:p w14:paraId="3F5A4521" w14:textId="55835BF4" w:rsidR="00DC41DD" w:rsidRPr="004827F2" w:rsidRDefault="00DC41DD" w:rsidP="004E64AA">
      <w:pPr>
        <w:pStyle w:val="Nivel2"/>
      </w:pPr>
      <w:r w:rsidRPr="004827F2">
        <w:t>Efetuar o pagamento ao Contratado do valor correspondente ao fornecimento do objeto, no prazo, forma e condições estabelecidos no presente Contrato</w:t>
      </w:r>
      <w:r w:rsidR="006B071C">
        <w:t xml:space="preserve"> </w:t>
      </w:r>
      <w:r w:rsidR="006B071C" w:rsidRPr="00DF5501">
        <w:rPr>
          <w:highlight w:val="yellow"/>
        </w:rPr>
        <w:t>e no Termo de Referência</w:t>
      </w:r>
      <w:r w:rsidR="006B071C">
        <w:t>.</w:t>
      </w:r>
    </w:p>
    <w:p w14:paraId="051AC66D" w14:textId="77777777" w:rsidR="00DC41DD" w:rsidRPr="004827F2" w:rsidRDefault="00DC41DD" w:rsidP="004E64AA">
      <w:pPr>
        <w:pStyle w:val="Nivel2"/>
      </w:pPr>
      <w:r w:rsidRPr="004827F2">
        <w:t xml:space="preserve">Aplicar ao </w:t>
      </w:r>
      <w:r w:rsidRPr="004E64AA">
        <w:t>Contratado</w:t>
      </w:r>
      <w:r w:rsidRPr="004827F2">
        <w:t xml:space="preserve"> as sanções previstas na lei e neste Contrato; </w:t>
      </w:r>
    </w:p>
    <w:p w14:paraId="6F3B095A" w14:textId="77777777" w:rsidR="00DC41DD" w:rsidRPr="004827F2" w:rsidRDefault="00DC41DD" w:rsidP="004E64AA">
      <w:pPr>
        <w:pStyle w:val="Nivel2"/>
      </w:pPr>
      <w:r w:rsidRPr="004827F2">
        <w:t xml:space="preserve">Cientificar o </w:t>
      </w:r>
      <w:r w:rsidRPr="004E64AA">
        <w:t>órgão</w:t>
      </w:r>
      <w:r w:rsidRPr="004827F2">
        <w:t xml:space="preserve"> de representação judicial da Advocacia-Geral da União para adoção das medidas cabíveis quando do descumprimento de obrigações pelo Contratado;</w:t>
      </w:r>
    </w:p>
    <w:p w14:paraId="46E2C605" w14:textId="77777777" w:rsidR="00DC41DD" w:rsidRPr="004827F2" w:rsidRDefault="00DC41DD" w:rsidP="004E64AA">
      <w:pPr>
        <w:pStyle w:val="Nivel2"/>
      </w:pP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04D37F44" w14:textId="6628200F" w:rsidR="00DC41DD" w:rsidRPr="004827F2" w:rsidRDefault="00DC41DD" w:rsidP="004E64AA">
      <w:pPr>
        <w:pStyle w:val="Nivel2"/>
        <w:rPr>
          <w:b/>
          <w:bCs/>
        </w:rPr>
      </w:pPr>
      <w:r w:rsidRPr="004827F2">
        <w:t xml:space="preserve"> A Administração terá o prazo </w:t>
      </w:r>
      <w:r w:rsidRPr="0013553E">
        <w:rPr>
          <w:color w:val="auto"/>
        </w:rPr>
        <w:t>de</w:t>
      </w:r>
      <w:r w:rsidRPr="0013553E">
        <w:rPr>
          <w:i/>
          <w:iCs/>
          <w:color w:val="auto"/>
        </w:rPr>
        <w:t xml:space="preserve"> </w:t>
      </w:r>
      <w:r w:rsidR="0013553E" w:rsidRPr="0013553E">
        <w:rPr>
          <w:i/>
          <w:iCs/>
          <w:color w:val="auto"/>
        </w:rPr>
        <w:t>30 (trinta) dias</w:t>
      </w:r>
      <w:r w:rsidRPr="0013553E">
        <w:rPr>
          <w:color w:val="auto"/>
        </w:rPr>
        <w:t xml:space="preserve">, a </w:t>
      </w:r>
      <w:r w:rsidRPr="004827F2">
        <w:t xml:space="preserve">contar da data do protocolo do requerimento para decidir, admitida a prorrogação motivada, por igual período. </w:t>
      </w:r>
    </w:p>
    <w:p w14:paraId="0A9AC408" w14:textId="3CFBD2C7" w:rsidR="00DC41DD" w:rsidRPr="0013553E" w:rsidRDefault="00DC41DD" w:rsidP="004E64AA">
      <w:pPr>
        <w:pStyle w:val="Nivel2"/>
        <w:rPr>
          <w:color w:val="auto"/>
        </w:rPr>
      </w:pPr>
      <w:r w:rsidRPr="004E64AA">
        <w:t>Responder</w:t>
      </w:r>
      <w:r w:rsidRPr="004827F2">
        <w:t xml:space="preserve"> eventuais pedidos de reestabelecimento do equilíbrio econômico-financeiro feitos pelo </w:t>
      </w:r>
      <w:r w:rsidRPr="0013553E">
        <w:rPr>
          <w:color w:val="auto"/>
        </w:rPr>
        <w:t xml:space="preserve">contratado no prazo máximo de </w:t>
      </w:r>
      <w:r w:rsidR="0013553E" w:rsidRPr="0013553E">
        <w:rPr>
          <w:i/>
          <w:iCs/>
          <w:color w:val="auto"/>
        </w:rPr>
        <w:t>30 (trinta) dias.</w:t>
      </w:r>
    </w:p>
    <w:p w14:paraId="4F3C6D87" w14:textId="77777777" w:rsidR="00DC41DD" w:rsidRPr="0013553E" w:rsidRDefault="00DC41DD" w:rsidP="004E64AA">
      <w:pPr>
        <w:pStyle w:val="Nvel2-Red"/>
        <w:rPr>
          <w:color w:val="auto"/>
        </w:rPr>
      </w:pPr>
      <w:r w:rsidRPr="0013553E">
        <w:rPr>
          <w:color w:val="auto"/>
        </w:rPr>
        <w:t>Notificar os emitentes das garantias quanto ao início de processo administrativo para apuração de descumprimento de cláusulas contratuais.</w:t>
      </w:r>
    </w:p>
    <w:p w14:paraId="03EA963A" w14:textId="77777777" w:rsidR="00DC41DD" w:rsidRPr="004827F2" w:rsidRDefault="00DC41DD" w:rsidP="004E64AA">
      <w:pPr>
        <w:pStyle w:val="Nivel2"/>
      </w:pP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14:textId="398BA78B" w:rsidR="00DC41DD" w:rsidRPr="004827F2" w:rsidRDefault="00DC41DD" w:rsidP="00F8329F">
      <w:pPr>
        <w:pStyle w:val="Nivel01"/>
        <w:rPr>
          <w:color w:val="FFFFFF" w:themeColor="background1"/>
        </w:rPr>
      </w:pPr>
      <w:r w:rsidRPr="004827F2">
        <w:t xml:space="preserve">CLÁUSULA NONA - </w:t>
      </w:r>
      <w:r w:rsidRPr="00F8329F">
        <w:t>OBRIGAÇÕES</w:t>
      </w:r>
      <w:r w:rsidRPr="004827F2">
        <w:t xml:space="preserve"> DO CONTRATADO (</w:t>
      </w:r>
      <w:hyperlink r:id="rId17" w:anchor="art92" w:history="1">
        <w:r w:rsidRPr="004827F2">
          <w:rPr>
            <w:rStyle w:val="Hyperlink"/>
          </w:rPr>
          <w:t>art. 92, XIV, XVI e XVII)</w:t>
        </w:r>
      </w:hyperlink>
    </w:p>
    <w:p w14:paraId="66D9B8F6" w14:textId="77777777" w:rsidR="00DC41DD" w:rsidRPr="004827F2" w:rsidRDefault="00DC41DD" w:rsidP="004E64AA">
      <w:pPr>
        <w:pStyle w:val="Nivel2"/>
      </w:pP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49999367" w14:textId="77777777" w:rsidR="00DC41DD" w:rsidRPr="0013553E" w:rsidRDefault="00DC41DD" w:rsidP="004E64AA">
      <w:pPr>
        <w:pStyle w:val="Nvel2-Red"/>
        <w:rPr>
          <w:color w:val="auto"/>
        </w:rPr>
      </w:pPr>
      <w:r w:rsidRPr="0013553E">
        <w:rPr>
          <w:color w:val="auto"/>
        </w:rPr>
        <w:t>Entregar o objeto acompanhado do manual do usuário, com uma versão em português, e da relação da rede de assistência técnica autorizada;</w:t>
      </w:r>
    </w:p>
    <w:p w14:paraId="23B8AEB0" w14:textId="3DA75AAF" w:rsidR="00DC41DD" w:rsidRPr="004827F2" w:rsidRDefault="00DC41DD" w:rsidP="004E64AA">
      <w:pPr>
        <w:pStyle w:val="Nivel2"/>
        <w:rPr>
          <w:color w:val="000000" w:themeColor="text1"/>
        </w:rPr>
      </w:pPr>
      <w:r w:rsidRPr="004827F2">
        <w:t>Responsabilizar-se pelos vícios e danos decorrentes do objeto, de acordo com o Código de Defesa do Consumidor (</w:t>
      </w:r>
      <w:hyperlink r:id="rId18" w:history="1">
        <w:r w:rsidRPr="004827F2">
          <w:rPr>
            <w:rStyle w:val="Hyperlink"/>
          </w:rPr>
          <w:t>Lei nº 8.078, de 1990</w:t>
        </w:r>
      </w:hyperlink>
      <w:r w:rsidRPr="004827F2">
        <w:t>);</w:t>
      </w:r>
    </w:p>
    <w:p w14:paraId="7F12485C" w14:textId="77777777" w:rsidR="00DC41DD" w:rsidRPr="004827F2" w:rsidRDefault="00DC41DD" w:rsidP="004E64AA">
      <w:pPr>
        <w:pStyle w:val="Nivel2"/>
      </w:pPr>
      <w:r w:rsidRPr="004827F2">
        <w:t>Comunicar ao contratante, no prazo máximo de 24 (vinte e quatro) horas que antecede a data da entrega, os motivos que impossibilitem o cumprimento do prazo previsto, com a devida comprovação;</w:t>
      </w:r>
    </w:p>
    <w:p w14:paraId="7B6EFAFD" w14:textId="584EC796" w:rsidR="00DC41DD" w:rsidRPr="004827F2" w:rsidRDefault="00DC41DD" w:rsidP="004E64AA">
      <w:pPr>
        <w:pStyle w:val="Nivel2"/>
        <w:rPr>
          <w:color w:val="000000" w:themeColor="text1"/>
        </w:rPr>
      </w:pP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19"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6B9FA8A1" w14:textId="77777777" w:rsidR="00DC41DD" w:rsidRPr="004827F2" w:rsidRDefault="00DC41DD" w:rsidP="004E64AA">
      <w:pPr>
        <w:pStyle w:val="Nivel2"/>
      </w:pP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7777777" w:rsidR="00DC41DD" w:rsidRPr="004827F2" w:rsidRDefault="00DC41DD" w:rsidP="004E64AA">
      <w:pPr>
        <w:pStyle w:val="Nivel2"/>
      </w:pPr>
      <w:r w:rsidRPr="004827F2">
        <w:t xml:space="preserve">Responsabilizar-se pelos vícios e danos decorrentes da execução do objeto, bem como por todo e qualquer dano causado à Administração ou terceiros, não reduzindo essa responsabilidade a fiscalização ou </w:t>
      </w:r>
      <w:r w:rsidRPr="004827F2">
        <w:lastRenderedPageBreak/>
        <w:t>o acompanhamento da execução contratual pelo contratante, que ficará autorizado a descontar dos pagamentos devidos ou da garantia, caso exigida, o valor correspondente aos danos sofridos;</w:t>
      </w:r>
    </w:p>
    <w:p w14:paraId="37F16536" w14:textId="21DEBEF3" w:rsidR="00DC41DD" w:rsidRPr="004827F2" w:rsidRDefault="00DC41DD" w:rsidP="00F8329F">
      <w:pPr>
        <w:pStyle w:val="Nivel2"/>
      </w:pPr>
      <w:r w:rsidRPr="004827F2">
        <w:t xml:space="preserve">Quando não for possível a verificação da regularidade no Sistema de Cadastro de Fornecedores – SICAF, </w:t>
      </w:r>
      <w:r w:rsidR="00062E0E" w:rsidRPr="004827F2">
        <w:t>o contratado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7777777" w:rsidR="00DC41DD" w:rsidRPr="004827F2" w:rsidRDefault="00DC41DD" w:rsidP="00F8329F">
      <w:pPr>
        <w:pStyle w:val="Nivel2"/>
      </w:pP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299BC1" w14:textId="15AC6186" w:rsidR="00DC41DD" w:rsidRPr="004827F2" w:rsidRDefault="00DC41DD" w:rsidP="00F8329F">
      <w:pPr>
        <w:pStyle w:val="Nivel2"/>
      </w:pP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1C48E932" w14:textId="77777777" w:rsidR="00DC41DD" w:rsidRPr="004827F2" w:rsidRDefault="00DC41DD" w:rsidP="00F8329F">
      <w:pPr>
        <w:pStyle w:val="Nivel2"/>
      </w:pPr>
      <w:r w:rsidRPr="00F8329F">
        <w:t>Paralisar</w:t>
      </w:r>
      <w:r w:rsidRPr="004827F2">
        <w:t>, por determinação do contratante, qualquer atividade que não esteja sendo executada de acordo com a boa técnica ou que ponha em risco a segurança de pessoas ou bens de terceiros.</w:t>
      </w:r>
    </w:p>
    <w:p w14:paraId="3426F1D7" w14:textId="77777777" w:rsidR="00DC41DD" w:rsidRPr="004827F2" w:rsidRDefault="00DC41DD" w:rsidP="00F8329F">
      <w:pPr>
        <w:pStyle w:val="Nivel2"/>
      </w:pP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5518944E" w14:textId="614BA16D" w:rsidR="00DC41DD" w:rsidRPr="004827F2" w:rsidRDefault="00DC41DD" w:rsidP="00F8329F">
      <w:pPr>
        <w:pStyle w:val="Nivel2"/>
        <w:rPr>
          <w:b/>
          <w:bCs/>
        </w:rPr>
      </w:pP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0" w:anchor="art116" w:history="1">
        <w:r w:rsidRPr="004827F2">
          <w:rPr>
            <w:rStyle w:val="Hyperlink"/>
          </w:rPr>
          <w:t>art. 116, da Lei n.º 14.133, de 2021</w:t>
        </w:r>
      </w:hyperlink>
      <w:r w:rsidRPr="004827F2">
        <w:t>);</w:t>
      </w:r>
    </w:p>
    <w:p w14:paraId="2AFE4DF4" w14:textId="2D7CCDEE" w:rsidR="00DC41DD" w:rsidRPr="004827F2" w:rsidRDefault="00DC41DD" w:rsidP="00F8329F">
      <w:pPr>
        <w:pStyle w:val="Nivel2"/>
      </w:pPr>
      <w:r w:rsidRPr="004827F2">
        <w:t>Comprovar a reserva de cargos a que se refere a cláusula acima, no prazo fixado pelo fiscal do contrato, com a indicação dos empregados que preencheram as referidas vagas (</w:t>
      </w:r>
      <w:hyperlink r:id="rId21" w:anchor="art116" w:history="1">
        <w:r w:rsidRPr="004827F2">
          <w:rPr>
            <w:rStyle w:val="Hyperlink"/>
          </w:rPr>
          <w:t>art. 116, parágrafo único, da Lei n.º 14.133, de 2021</w:t>
        </w:r>
      </w:hyperlink>
      <w:r w:rsidRPr="004827F2">
        <w:t>);</w:t>
      </w:r>
    </w:p>
    <w:p w14:paraId="79014668" w14:textId="77777777" w:rsidR="00DC41DD" w:rsidRPr="004827F2" w:rsidRDefault="00DC41DD" w:rsidP="00F8329F">
      <w:pPr>
        <w:pStyle w:val="Nivel2"/>
      </w:pPr>
      <w:r w:rsidRPr="004827F2">
        <w:t xml:space="preserve">  Guardar sigilo sobre todas as informações obtidas em decorrência do cumprimento do contrato; </w:t>
      </w:r>
    </w:p>
    <w:p w14:paraId="40F6E989" w14:textId="27F4FC8D" w:rsidR="00DC41DD" w:rsidRPr="004827F2" w:rsidRDefault="00DC41DD" w:rsidP="00F8329F">
      <w:pPr>
        <w:pStyle w:val="Nivel2"/>
      </w:pP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2" w:anchor="art124" w:history="1">
        <w:r w:rsidRPr="004827F2">
          <w:rPr>
            <w:rStyle w:val="Hyperlink"/>
          </w:rPr>
          <w:t>art. 124, II, d, da Lei nº 14.133, de 2021.</w:t>
        </w:r>
      </w:hyperlink>
    </w:p>
    <w:p w14:paraId="5B69FA05" w14:textId="77777777" w:rsidR="00DC41DD" w:rsidRPr="00980CCB" w:rsidRDefault="00DC41DD" w:rsidP="00F8329F">
      <w:pPr>
        <w:pStyle w:val="Nivel2"/>
        <w:rPr>
          <w:color w:val="auto"/>
        </w:rPr>
      </w:pPr>
      <w:r w:rsidRPr="00980CCB">
        <w:rPr>
          <w:color w:val="auto"/>
        </w:rPr>
        <w:t>Cumprir, além dos postulados legais vigentes de âmbito federal, estadual ou municipal, as normas de segurança do contratante;</w:t>
      </w:r>
    </w:p>
    <w:p w14:paraId="0BA97613" w14:textId="77777777" w:rsidR="00DC41DD" w:rsidRPr="00980CCB" w:rsidRDefault="00DC41DD" w:rsidP="00F8329F">
      <w:pPr>
        <w:pStyle w:val="Nvel2-Red"/>
        <w:rPr>
          <w:color w:val="auto"/>
        </w:rPr>
      </w:pPr>
      <w:bookmarkStart w:id="0" w:name="_Ref118293001"/>
      <w:r w:rsidRPr="00980CCB">
        <w:rPr>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0"/>
    </w:p>
    <w:p w14:paraId="7F236BB9" w14:textId="77777777" w:rsidR="00DC41DD" w:rsidRPr="00980CCB" w:rsidRDefault="00DC41DD" w:rsidP="00F8329F">
      <w:pPr>
        <w:pStyle w:val="Nvel2-Red"/>
        <w:rPr>
          <w:color w:val="auto"/>
        </w:rPr>
      </w:pPr>
      <w:r w:rsidRPr="00980CCB">
        <w:rPr>
          <w:color w:val="auto"/>
        </w:rPr>
        <w:t>Orientar e treinar seus empregados sobre os deveres previstos na Lei nº 13.709, de 14 de agosto de 2018, adotando medidas eficazes para proteção de dados pessoais a que tenha acesso por força da execução deste contrato;</w:t>
      </w:r>
    </w:p>
    <w:p w14:paraId="0CE89A96" w14:textId="77777777" w:rsidR="00DC41DD" w:rsidRPr="00980CCB" w:rsidRDefault="00DC41DD" w:rsidP="00F8329F">
      <w:pPr>
        <w:pStyle w:val="Nvel2-Red"/>
        <w:rPr>
          <w:color w:val="auto"/>
        </w:rPr>
      </w:pPr>
      <w:r w:rsidRPr="00980CCB">
        <w:rPr>
          <w:color w:val="auto"/>
        </w:rPr>
        <w:t>Conduzir os trabalhos com estrita observância às normas da legislação pertinente, cumprindo as determinações dos Poderes Públicos, mantendo sempre limpo o local d</w:t>
      </w:r>
      <w:r w:rsidRPr="00980CCB">
        <w:rPr>
          <w:color w:val="auto"/>
          <w:lang w:eastAsia="en-US"/>
        </w:rPr>
        <w:t>e execução do objeto</w:t>
      </w:r>
      <w:r w:rsidRPr="00980CCB">
        <w:rPr>
          <w:color w:val="auto"/>
        </w:rPr>
        <w:t xml:space="preserve"> e nas melhores condições de segurança, higiene e disciplina.</w:t>
      </w:r>
    </w:p>
    <w:p w14:paraId="527F2211" w14:textId="77777777" w:rsidR="00DC41DD" w:rsidRPr="00980CCB" w:rsidRDefault="00DC41DD" w:rsidP="00F8329F">
      <w:pPr>
        <w:pStyle w:val="Nvel2-Red"/>
        <w:rPr>
          <w:color w:val="auto"/>
        </w:rPr>
      </w:pPr>
      <w:r w:rsidRPr="00980CCB">
        <w:rPr>
          <w:color w:val="auto"/>
        </w:rPr>
        <w:t>Submeter previamente, por escrito, ao contratante, para análise e aprovação, quaisquer mudanças nos métodos executivos que fujam às especificações do memorial descritivo ou instrumento congênere.</w:t>
      </w:r>
    </w:p>
    <w:p w14:paraId="724ABB24" w14:textId="77777777" w:rsidR="00DC41DD" w:rsidRPr="00980CCB" w:rsidRDefault="00DC41DD" w:rsidP="00F8329F">
      <w:pPr>
        <w:pStyle w:val="Nvel2-Red"/>
        <w:rPr>
          <w:color w:val="auto"/>
        </w:rPr>
      </w:pPr>
      <w:bookmarkStart w:id="1" w:name="_Ref118293030"/>
      <w:r w:rsidRPr="00980CCB">
        <w:rPr>
          <w:color w:val="auto"/>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399FFBFE" w14:textId="7C8985EF" w:rsidR="00DC41DD" w:rsidRPr="004827F2" w:rsidRDefault="00DC41DD" w:rsidP="00142122">
      <w:pPr>
        <w:pStyle w:val="Nivel01"/>
        <w:rPr>
          <w:color w:val="FFFFFF" w:themeColor="background1"/>
        </w:rPr>
      </w:pPr>
      <w:r w:rsidRPr="004827F2">
        <w:t xml:space="preserve">CLÁUSULA </w:t>
      </w:r>
      <w:r w:rsidRPr="00142122">
        <w:t>DÉCIMA</w:t>
      </w:r>
      <w:r w:rsidRPr="004827F2">
        <w:t>– GARANTIA DE EXECUÇÃO (</w:t>
      </w:r>
      <w:hyperlink r:id="rId23" w:anchor="art92" w:history="1">
        <w:r w:rsidRPr="004827F2">
          <w:rPr>
            <w:rStyle w:val="Hyperlink"/>
          </w:rPr>
          <w:t>art. 92, XII</w:t>
        </w:r>
      </w:hyperlink>
      <w:r w:rsidRPr="004827F2">
        <w:t>)</w:t>
      </w:r>
    </w:p>
    <w:p w14:paraId="2ABE84A4" w14:textId="6CA35F5C" w:rsidR="00DC41DD" w:rsidRPr="00980CCB" w:rsidRDefault="00DC41DD" w:rsidP="00142122">
      <w:pPr>
        <w:pStyle w:val="Nvel2-Red"/>
        <w:rPr>
          <w:color w:val="auto"/>
        </w:rPr>
      </w:pPr>
      <w:r w:rsidRPr="00980CCB">
        <w:rPr>
          <w:color w:val="auto"/>
        </w:rPr>
        <w:t>Não haverá exigência de garantia contratual da execução.</w:t>
      </w:r>
    </w:p>
    <w:p w14:paraId="48E93F9C" w14:textId="06373B47" w:rsidR="00DC41DD" w:rsidRPr="004827F2" w:rsidRDefault="00DC41DD" w:rsidP="00142122">
      <w:pPr>
        <w:pStyle w:val="Nivel01"/>
        <w:rPr>
          <w:color w:val="FFFFFF" w:themeColor="background1"/>
        </w:rPr>
      </w:pPr>
      <w:r w:rsidRPr="004827F2">
        <w:t xml:space="preserve">CLÁUSULA DÉCIMA </w:t>
      </w:r>
      <w:r w:rsidRPr="00142122">
        <w:t>PRIMEIRA</w:t>
      </w:r>
      <w:r w:rsidRPr="004827F2">
        <w:t xml:space="preserve"> – INFRAÇÕES E SANÇÕES ADMINISTRATIVAS (</w:t>
      </w:r>
      <w:hyperlink r:id="rId24" w:anchor="art92" w:history="1">
        <w:r w:rsidRPr="004827F2">
          <w:rPr>
            <w:rStyle w:val="Hyperlink"/>
          </w:rPr>
          <w:t>art. 92, XIV</w:t>
        </w:r>
      </w:hyperlink>
      <w:r w:rsidRPr="004827F2">
        <w:t>)</w:t>
      </w:r>
    </w:p>
    <w:p w14:paraId="491B3853" w14:textId="0FE9B51D" w:rsidR="00DC41DD" w:rsidRPr="004827F2" w:rsidRDefault="00DC41DD" w:rsidP="00142122">
      <w:pPr>
        <w:pStyle w:val="Nivel2"/>
      </w:pPr>
      <w:r w:rsidRPr="004827F2">
        <w:t xml:space="preserve">Comete </w:t>
      </w:r>
      <w:r w:rsidRPr="00142122">
        <w:t>infração</w:t>
      </w:r>
      <w:r w:rsidRPr="004827F2">
        <w:t xml:space="preserve"> administrativa, nos termos da </w:t>
      </w:r>
      <w:hyperlink r:id="rId25" w:history="1">
        <w:r w:rsidRPr="004827F2">
          <w:rPr>
            <w:rStyle w:val="Hyperlink"/>
          </w:rPr>
          <w:t>Lei nº 14.133, de 2021</w:t>
        </w:r>
      </w:hyperlink>
      <w:r w:rsidRPr="004827F2">
        <w:t>, o contratado que:</w:t>
      </w:r>
    </w:p>
    <w:p w14:paraId="344CAD75"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13D5D45B"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6"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77777777" w:rsidR="00DC41DD" w:rsidRPr="004827F2" w:rsidRDefault="00DC41DD" w:rsidP="00142122">
      <w:pPr>
        <w:pStyle w:val="Nivel2"/>
      </w:pPr>
      <w:r w:rsidRPr="004827F2">
        <w:t xml:space="preserve">Serão </w:t>
      </w:r>
      <w:r w:rsidRPr="00142122">
        <w:t>aplicadas</w:t>
      </w:r>
      <w:r w:rsidRPr="004827F2">
        <w:t xml:space="preserve"> ao contratado que incorrer nas infrações acima descritas as seguintes sanções:</w:t>
      </w:r>
    </w:p>
    <w:p w14:paraId="2C9CCA0E" w14:textId="0D407117"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7" w:anchor="art156§2" w:history="1">
        <w:r w:rsidRPr="004827F2">
          <w:rPr>
            <w:rStyle w:val="Hyperlink"/>
            <w:rFonts w:ascii="Arial" w:eastAsia="Arial" w:hAnsi="Arial" w:cs="Arial"/>
            <w:sz w:val="20"/>
            <w:szCs w:val="20"/>
          </w:rPr>
          <w:t xml:space="preserve">art. 156, §2º, da </w:t>
        </w:r>
        <w:bookmarkStart w:id="2" w:name="_Hlk114504069"/>
        <w:r w:rsidRPr="004827F2">
          <w:rPr>
            <w:rStyle w:val="Hyperlink"/>
            <w:rFonts w:ascii="Arial" w:eastAsia="Arial" w:hAnsi="Arial" w:cs="Arial"/>
            <w:sz w:val="20"/>
            <w:szCs w:val="20"/>
          </w:rPr>
          <w:t>Lei nº 14.133, de 2021</w:t>
        </w:r>
        <w:bookmarkEnd w:id="2"/>
      </w:hyperlink>
      <w:r w:rsidRPr="004827F2">
        <w:rPr>
          <w:rFonts w:ascii="Arial" w:eastAsia="Arial" w:hAnsi="Arial" w:cs="Arial"/>
          <w:sz w:val="20"/>
          <w:szCs w:val="20"/>
        </w:rPr>
        <w:t>);</w:t>
      </w:r>
    </w:p>
    <w:p w14:paraId="527561CD" w14:textId="7C3F4483" w:rsidR="00DC41DD"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8" w:anchor="art156§4" w:history="1">
        <w:r w:rsidRPr="004827F2">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49D82C64" w14:textId="22344888"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9" w:anchor="art156§5" w:history="1">
        <w:r w:rsidRPr="004827F2">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2188F466" w14:textId="77777777"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p>
    <w:p w14:paraId="759B5BDD" w14:textId="556D6C5E" w:rsidR="00542A36" w:rsidRPr="001748A4" w:rsidRDefault="002207A8"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1748A4">
        <w:rPr>
          <w:rFonts w:ascii="Arial" w:eastAsia="Arial" w:hAnsi="Arial" w:cs="Arial"/>
          <w:sz w:val="20"/>
          <w:szCs w:val="20"/>
        </w:rPr>
        <w:t>Moratória de 1% (um por cento) por dia de atraso injustificado sobre o valor da parcela inadimplida, até o limite de 30 (trinta) dias</w:t>
      </w:r>
      <w:r w:rsidR="00DC41DD" w:rsidRPr="001748A4">
        <w:rPr>
          <w:rFonts w:ascii="Arial" w:eastAsia="Arial" w:hAnsi="Arial" w:cs="Arial"/>
          <w:sz w:val="20"/>
          <w:szCs w:val="20"/>
        </w:rPr>
        <w:t>;</w:t>
      </w:r>
    </w:p>
    <w:p w14:paraId="2B67A379" w14:textId="59E12965" w:rsidR="00542A36" w:rsidRPr="001748A4" w:rsidRDefault="001748A4"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1748A4">
        <w:rPr>
          <w:rFonts w:ascii="Arial" w:eastAsia="Arial" w:hAnsi="Arial" w:cs="Arial"/>
          <w:i/>
          <w:iCs/>
          <w:sz w:val="20"/>
          <w:szCs w:val="20"/>
        </w:rPr>
        <w:t xml:space="preserve">Moratória de </w:t>
      </w:r>
      <w:r w:rsidRPr="001748A4">
        <w:rPr>
          <w:rFonts w:ascii="Arial" w:eastAsia="Arial" w:hAnsi="Arial" w:cs="Arial"/>
          <w:sz w:val="20"/>
          <w:szCs w:val="20"/>
        </w:rPr>
        <w:t xml:space="preserve">1% (um por cento) </w:t>
      </w:r>
      <w:r w:rsidRPr="001748A4">
        <w:rPr>
          <w:rFonts w:ascii="Arial" w:eastAsia="Arial" w:hAnsi="Arial" w:cs="Arial"/>
          <w:i/>
          <w:iCs/>
          <w:sz w:val="20"/>
          <w:szCs w:val="20"/>
        </w:rPr>
        <w:t>por dia de atraso injustificado sobre o valor total do contrato, até o máximo de 10% (dez por cento), pela inobservância do prazo fixado para apresentação, suplementação ou reposição da garantia</w:t>
      </w:r>
      <w:r w:rsidR="00DC41DD" w:rsidRPr="001748A4">
        <w:rPr>
          <w:rFonts w:ascii="Arial" w:eastAsia="Arial" w:hAnsi="Arial" w:cs="Arial"/>
          <w:i/>
          <w:iCs/>
          <w:color w:val="FF0000"/>
          <w:sz w:val="20"/>
          <w:szCs w:val="20"/>
        </w:rPr>
        <w:t>.</w:t>
      </w:r>
    </w:p>
    <w:p w14:paraId="11494643" w14:textId="1644E80E" w:rsidR="00DC41DD" w:rsidRPr="001748A4" w:rsidRDefault="00B44F1C" w:rsidP="00142122">
      <w:pPr>
        <w:pStyle w:val="PargrafodaLista"/>
        <w:numPr>
          <w:ilvl w:val="2"/>
          <w:numId w:val="32"/>
        </w:numPr>
        <w:suppressAutoHyphens/>
        <w:spacing w:before="120" w:after="120" w:line="276" w:lineRule="auto"/>
        <w:ind w:left="851" w:firstLine="0"/>
        <w:jc w:val="both"/>
        <w:rPr>
          <w:rFonts w:ascii="Arial" w:eastAsia="Arial" w:hAnsi="Arial" w:cs="Arial"/>
          <w:sz w:val="20"/>
          <w:szCs w:val="20"/>
        </w:rPr>
      </w:pPr>
      <w:r w:rsidRPr="001748A4">
        <w:rPr>
          <w:rFonts w:ascii="Arial" w:eastAsia="Arial" w:hAnsi="Arial" w:cs="Arial"/>
          <w:i/>
          <w:iCs/>
          <w:sz w:val="20"/>
          <w:szCs w:val="20"/>
        </w:rPr>
        <w:t>O atraso superior a 60 dias autoriza a Administração a promover a extinção do contrato por descumprimento ou cumprimento irregular de suas cláusulas, conforme dispõe o inciso I do art. 137 da Lei n. 14.133, de 2021</w:t>
      </w:r>
      <w:r w:rsidR="00DC41DD" w:rsidRPr="001748A4">
        <w:rPr>
          <w:rFonts w:ascii="Arial" w:eastAsia="Arial" w:hAnsi="Arial" w:cs="Arial"/>
          <w:i/>
          <w:iCs/>
          <w:color w:val="FF0000"/>
          <w:sz w:val="20"/>
          <w:szCs w:val="20"/>
        </w:rPr>
        <w:t xml:space="preserve">. </w:t>
      </w:r>
    </w:p>
    <w:p w14:paraId="41A86501" w14:textId="6B35CA29" w:rsidR="00EA1F16" w:rsidRPr="001748A4" w:rsidRDefault="001B3377"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1748A4">
        <w:rPr>
          <w:rFonts w:ascii="Arial" w:eastAsia="Arial" w:hAnsi="Arial" w:cs="Arial"/>
          <w:sz w:val="20"/>
          <w:szCs w:val="20"/>
        </w:rPr>
        <w:t xml:space="preserve">Compensatória, para as infrações descritas nas alíneas “e” a “h” do subitem </w:t>
      </w:r>
      <w:r w:rsidRPr="001748A4">
        <w:rPr>
          <w:rFonts w:ascii="Arial" w:eastAsia="Arial" w:hAnsi="Arial" w:cs="Arial"/>
          <w:sz w:val="20"/>
          <w:szCs w:val="20"/>
        </w:rPr>
        <w:fldChar w:fldCharType="begin"/>
      </w:r>
      <w:r w:rsidRPr="001748A4">
        <w:rPr>
          <w:rFonts w:ascii="Arial" w:eastAsia="Arial" w:hAnsi="Arial" w:cs="Arial"/>
          <w:sz w:val="20"/>
          <w:szCs w:val="20"/>
        </w:rPr>
        <w:instrText xml:space="preserve"> REF _Ref131169316 \r \h  \* MERGEFORMAT </w:instrText>
      </w:r>
      <w:r w:rsidRPr="001748A4">
        <w:rPr>
          <w:rFonts w:ascii="Arial" w:eastAsia="Arial" w:hAnsi="Arial" w:cs="Arial"/>
          <w:sz w:val="20"/>
          <w:szCs w:val="20"/>
        </w:rPr>
      </w:r>
      <w:r w:rsidRPr="001748A4">
        <w:rPr>
          <w:rFonts w:ascii="Arial" w:eastAsia="Arial" w:hAnsi="Arial" w:cs="Arial"/>
          <w:sz w:val="20"/>
          <w:szCs w:val="20"/>
        </w:rPr>
        <w:fldChar w:fldCharType="separate"/>
      </w:r>
      <w:r w:rsidR="00971C50">
        <w:rPr>
          <w:rFonts w:ascii="Arial" w:eastAsia="Arial" w:hAnsi="Arial" w:cs="Arial"/>
          <w:b/>
          <w:bCs/>
          <w:sz w:val="20"/>
          <w:szCs w:val="20"/>
        </w:rPr>
        <w:t>Erro! Fonte de referência não encontrada.</w:t>
      </w:r>
      <w:r w:rsidRPr="001748A4">
        <w:rPr>
          <w:rFonts w:ascii="Arial" w:eastAsia="Arial" w:hAnsi="Arial" w:cs="Arial"/>
          <w:sz w:val="20"/>
          <w:szCs w:val="20"/>
        </w:rPr>
        <w:fldChar w:fldCharType="end"/>
      </w:r>
      <w:r w:rsidRPr="001748A4">
        <w:rPr>
          <w:rFonts w:ascii="Arial" w:eastAsia="Arial" w:hAnsi="Arial" w:cs="Arial"/>
          <w:sz w:val="20"/>
          <w:szCs w:val="20"/>
        </w:rPr>
        <w:t>, de 2% a 10% do valor do Contrato</w:t>
      </w:r>
      <w:r w:rsidR="00EA1F16" w:rsidRPr="001748A4">
        <w:rPr>
          <w:rFonts w:ascii="Arial" w:eastAsia="Arial" w:hAnsi="Arial" w:cs="Arial"/>
          <w:sz w:val="20"/>
          <w:szCs w:val="20"/>
        </w:rPr>
        <w:t>.</w:t>
      </w:r>
    </w:p>
    <w:p w14:paraId="7437BE03" w14:textId="22B373B9" w:rsidR="00EA1F16" w:rsidRPr="001748A4" w:rsidRDefault="00D96D50"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1748A4">
        <w:rPr>
          <w:rFonts w:ascii="Arial" w:eastAsia="Arial" w:hAnsi="Arial" w:cs="Arial"/>
          <w:sz w:val="20"/>
          <w:szCs w:val="20"/>
        </w:rPr>
        <w:t xml:space="preserve">Compensatória, para a inexecução total do contrato prevista na alínea “c” do subitem </w:t>
      </w:r>
      <w:r w:rsidRPr="001748A4">
        <w:rPr>
          <w:rFonts w:ascii="Arial" w:eastAsia="Arial" w:hAnsi="Arial" w:cs="Arial"/>
          <w:sz w:val="20"/>
          <w:szCs w:val="20"/>
        </w:rPr>
        <w:fldChar w:fldCharType="begin"/>
      </w:r>
      <w:r w:rsidRPr="001748A4">
        <w:rPr>
          <w:rFonts w:ascii="Arial" w:eastAsia="Arial" w:hAnsi="Arial" w:cs="Arial"/>
          <w:sz w:val="20"/>
          <w:szCs w:val="20"/>
        </w:rPr>
        <w:instrText xml:space="preserve"> REF _Ref131169316 \r \h  \* MERGEFORMAT </w:instrText>
      </w:r>
      <w:r w:rsidRPr="001748A4">
        <w:rPr>
          <w:rFonts w:ascii="Arial" w:eastAsia="Arial" w:hAnsi="Arial" w:cs="Arial"/>
          <w:sz w:val="20"/>
          <w:szCs w:val="20"/>
        </w:rPr>
      </w:r>
      <w:r w:rsidRPr="001748A4">
        <w:rPr>
          <w:rFonts w:ascii="Arial" w:eastAsia="Arial" w:hAnsi="Arial" w:cs="Arial"/>
          <w:sz w:val="20"/>
          <w:szCs w:val="20"/>
        </w:rPr>
        <w:fldChar w:fldCharType="separate"/>
      </w:r>
      <w:r w:rsidR="00971C50">
        <w:rPr>
          <w:rFonts w:ascii="Arial" w:eastAsia="Arial" w:hAnsi="Arial" w:cs="Arial"/>
          <w:b/>
          <w:bCs/>
          <w:sz w:val="20"/>
          <w:szCs w:val="20"/>
        </w:rPr>
        <w:t>Erro! Fonte de referência não encontrada.</w:t>
      </w:r>
      <w:r w:rsidRPr="001748A4">
        <w:rPr>
          <w:rFonts w:ascii="Arial" w:eastAsia="Arial" w:hAnsi="Arial" w:cs="Arial"/>
          <w:sz w:val="20"/>
          <w:szCs w:val="20"/>
        </w:rPr>
        <w:fldChar w:fldCharType="end"/>
      </w:r>
      <w:r w:rsidRPr="001748A4">
        <w:rPr>
          <w:rFonts w:ascii="Arial" w:eastAsia="Arial" w:hAnsi="Arial" w:cs="Arial"/>
          <w:sz w:val="20"/>
          <w:szCs w:val="20"/>
        </w:rPr>
        <w:t>, de 10% a 20% do valor do Contrato</w:t>
      </w:r>
      <w:r w:rsidR="00EA1F16" w:rsidRPr="001748A4">
        <w:rPr>
          <w:rFonts w:ascii="Arial" w:eastAsia="Arial" w:hAnsi="Arial" w:cs="Arial"/>
          <w:sz w:val="20"/>
          <w:szCs w:val="20"/>
        </w:rPr>
        <w:t xml:space="preserve">. </w:t>
      </w:r>
    </w:p>
    <w:p w14:paraId="19817373" w14:textId="53E12CB0" w:rsidR="00EA1F16" w:rsidRPr="001748A4" w:rsidRDefault="0060236E"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1748A4">
        <w:rPr>
          <w:rFonts w:ascii="Arial" w:eastAsia="Arial" w:hAnsi="Arial" w:cs="Arial"/>
          <w:sz w:val="20"/>
          <w:szCs w:val="20"/>
        </w:rPr>
        <w:t xml:space="preserve">Para infração descrita na alínea “b” do subitem </w:t>
      </w:r>
      <w:r w:rsidRPr="001748A4">
        <w:rPr>
          <w:rFonts w:ascii="Arial" w:eastAsia="Arial" w:hAnsi="Arial" w:cs="Arial"/>
          <w:sz w:val="20"/>
          <w:szCs w:val="20"/>
        </w:rPr>
        <w:fldChar w:fldCharType="begin"/>
      </w:r>
      <w:r w:rsidRPr="001748A4">
        <w:rPr>
          <w:rFonts w:ascii="Arial" w:eastAsia="Arial" w:hAnsi="Arial" w:cs="Arial"/>
          <w:sz w:val="20"/>
          <w:szCs w:val="20"/>
        </w:rPr>
        <w:instrText xml:space="preserve"> REF _Ref131169316 \r \h  \* MERGEFORMAT </w:instrText>
      </w:r>
      <w:r w:rsidRPr="001748A4">
        <w:rPr>
          <w:rFonts w:ascii="Arial" w:eastAsia="Arial" w:hAnsi="Arial" w:cs="Arial"/>
          <w:sz w:val="20"/>
          <w:szCs w:val="20"/>
        </w:rPr>
      </w:r>
      <w:r w:rsidRPr="001748A4">
        <w:rPr>
          <w:rFonts w:ascii="Arial" w:eastAsia="Arial" w:hAnsi="Arial" w:cs="Arial"/>
          <w:sz w:val="20"/>
          <w:szCs w:val="20"/>
        </w:rPr>
        <w:fldChar w:fldCharType="separate"/>
      </w:r>
      <w:r w:rsidR="00971C50">
        <w:rPr>
          <w:rFonts w:ascii="Arial" w:eastAsia="Arial" w:hAnsi="Arial" w:cs="Arial"/>
          <w:b/>
          <w:bCs/>
          <w:sz w:val="20"/>
          <w:szCs w:val="20"/>
        </w:rPr>
        <w:t>Erro! Fonte de referência não encontrada.</w:t>
      </w:r>
      <w:r w:rsidRPr="001748A4">
        <w:rPr>
          <w:rFonts w:ascii="Arial" w:eastAsia="Arial" w:hAnsi="Arial" w:cs="Arial"/>
          <w:sz w:val="20"/>
          <w:szCs w:val="20"/>
        </w:rPr>
        <w:fldChar w:fldCharType="end"/>
      </w:r>
      <w:r w:rsidRPr="001748A4">
        <w:rPr>
          <w:rFonts w:ascii="Arial" w:eastAsia="Arial" w:hAnsi="Arial" w:cs="Arial"/>
          <w:sz w:val="20"/>
          <w:szCs w:val="20"/>
        </w:rPr>
        <w:t>, a multa será de 10% a 20% do valor do Contrato</w:t>
      </w:r>
      <w:r w:rsidR="00EA1F16" w:rsidRPr="001748A4">
        <w:rPr>
          <w:rFonts w:ascii="Arial" w:eastAsia="Arial" w:hAnsi="Arial" w:cs="Arial"/>
          <w:sz w:val="20"/>
          <w:szCs w:val="20"/>
        </w:rPr>
        <w:t>.</w:t>
      </w:r>
    </w:p>
    <w:p w14:paraId="1636CE15" w14:textId="6D4B7E65" w:rsidR="00EA1F16" w:rsidRPr="001748A4" w:rsidRDefault="005C3301"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1748A4">
        <w:rPr>
          <w:rFonts w:ascii="Arial" w:eastAsia="Arial" w:hAnsi="Arial" w:cs="Arial"/>
          <w:sz w:val="20"/>
          <w:szCs w:val="20"/>
        </w:rPr>
        <w:t xml:space="preserve">Para infrações descritas na alínea “d” do subitem </w:t>
      </w:r>
      <w:r w:rsidRPr="001748A4">
        <w:rPr>
          <w:rFonts w:ascii="Arial" w:eastAsia="Arial" w:hAnsi="Arial" w:cs="Arial"/>
          <w:sz w:val="20"/>
          <w:szCs w:val="20"/>
        </w:rPr>
        <w:fldChar w:fldCharType="begin"/>
      </w:r>
      <w:r w:rsidRPr="001748A4">
        <w:rPr>
          <w:rFonts w:ascii="Arial" w:eastAsia="Arial" w:hAnsi="Arial" w:cs="Arial"/>
          <w:sz w:val="20"/>
          <w:szCs w:val="20"/>
        </w:rPr>
        <w:instrText xml:space="preserve"> REF _Ref131169316 \r \h  \* MERGEFORMAT </w:instrText>
      </w:r>
      <w:r w:rsidRPr="001748A4">
        <w:rPr>
          <w:rFonts w:ascii="Arial" w:eastAsia="Arial" w:hAnsi="Arial" w:cs="Arial"/>
          <w:sz w:val="20"/>
          <w:szCs w:val="20"/>
        </w:rPr>
      </w:r>
      <w:r w:rsidRPr="001748A4">
        <w:rPr>
          <w:rFonts w:ascii="Arial" w:eastAsia="Arial" w:hAnsi="Arial" w:cs="Arial"/>
          <w:sz w:val="20"/>
          <w:szCs w:val="20"/>
        </w:rPr>
        <w:fldChar w:fldCharType="separate"/>
      </w:r>
      <w:r w:rsidR="00971C50">
        <w:rPr>
          <w:rFonts w:ascii="Arial" w:eastAsia="Arial" w:hAnsi="Arial" w:cs="Arial"/>
          <w:b/>
          <w:bCs/>
          <w:sz w:val="20"/>
          <w:szCs w:val="20"/>
        </w:rPr>
        <w:t>Erro! Fonte de referência não encontrada.</w:t>
      </w:r>
      <w:r w:rsidRPr="001748A4">
        <w:rPr>
          <w:rFonts w:ascii="Arial" w:eastAsia="Arial" w:hAnsi="Arial" w:cs="Arial"/>
          <w:sz w:val="20"/>
          <w:szCs w:val="20"/>
        </w:rPr>
        <w:fldChar w:fldCharType="end"/>
      </w:r>
      <w:r w:rsidRPr="001748A4">
        <w:rPr>
          <w:rFonts w:ascii="Arial" w:eastAsia="Arial" w:hAnsi="Arial" w:cs="Arial"/>
          <w:sz w:val="20"/>
          <w:szCs w:val="20"/>
        </w:rPr>
        <w:t>, a multa será de 10% a 20% do valor do Contrato</w:t>
      </w:r>
      <w:r w:rsidR="00EA1F16" w:rsidRPr="001748A4">
        <w:rPr>
          <w:rFonts w:ascii="Arial" w:eastAsia="Arial" w:hAnsi="Arial" w:cs="Arial"/>
          <w:sz w:val="20"/>
          <w:szCs w:val="20"/>
        </w:rPr>
        <w:t>.</w:t>
      </w:r>
    </w:p>
    <w:p w14:paraId="4F8CC429" w14:textId="385A837A" w:rsidR="00EA1F16" w:rsidRPr="001748A4" w:rsidRDefault="00287092"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1748A4">
        <w:rPr>
          <w:rFonts w:ascii="Arial" w:eastAsia="Arial" w:hAnsi="Arial" w:cs="Arial"/>
          <w:sz w:val="20"/>
          <w:szCs w:val="20"/>
        </w:rPr>
        <w:t xml:space="preserve">Para a infração descrita na alínea “a” do subitem </w:t>
      </w:r>
      <w:r w:rsidRPr="001748A4">
        <w:rPr>
          <w:rFonts w:ascii="Arial" w:eastAsia="Arial" w:hAnsi="Arial" w:cs="Arial"/>
          <w:sz w:val="20"/>
          <w:szCs w:val="20"/>
        </w:rPr>
        <w:fldChar w:fldCharType="begin"/>
      </w:r>
      <w:r w:rsidRPr="001748A4">
        <w:rPr>
          <w:rFonts w:ascii="Arial" w:eastAsia="Arial" w:hAnsi="Arial" w:cs="Arial"/>
          <w:sz w:val="20"/>
          <w:szCs w:val="20"/>
        </w:rPr>
        <w:instrText xml:space="preserve"> REF _Ref131169316 \r \h  \* MERGEFORMAT </w:instrText>
      </w:r>
      <w:r w:rsidRPr="001748A4">
        <w:rPr>
          <w:rFonts w:ascii="Arial" w:eastAsia="Arial" w:hAnsi="Arial" w:cs="Arial"/>
          <w:sz w:val="20"/>
          <w:szCs w:val="20"/>
        </w:rPr>
      </w:r>
      <w:r w:rsidRPr="001748A4">
        <w:rPr>
          <w:rFonts w:ascii="Arial" w:eastAsia="Arial" w:hAnsi="Arial" w:cs="Arial"/>
          <w:sz w:val="20"/>
          <w:szCs w:val="20"/>
        </w:rPr>
        <w:fldChar w:fldCharType="separate"/>
      </w:r>
      <w:r w:rsidR="00971C50">
        <w:rPr>
          <w:rFonts w:ascii="Arial" w:eastAsia="Arial" w:hAnsi="Arial" w:cs="Arial"/>
          <w:b/>
          <w:bCs/>
          <w:sz w:val="20"/>
          <w:szCs w:val="20"/>
        </w:rPr>
        <w:t>Erro! Fonte de referência não encontrada.</w:t>
      </w:r>
      <w:r w:rsidRPr="001748A4">
        <w:rPr>
          <w:rFonts w:ascii="Arial" w:eastAsia="Arial" w:hAnsi="Arial" w:cs="Arial"/>
          <w:sz w:val="20"/>
          <w:szCs w:val="20"/>
        </w:rPr>
        <w:fldChar w:fldCharType="end"/>
      </w:r>
      <w:r w:rsidRPr="001748A4">
        <w:rPr>
          <w:rFonts w:ascii="Arial" w:eastAsia="Arial" w:hAnsi="Arial" w:cs="Arial"/>
          <w:sz w:val="20"/>
          <w:szCs w:val="20"/>
        </w:rPr>
        <w:t xml:space="preserve"> a multa será de 10% a 20% do valor do Contrato, ressalvadas as seguintes infrações</w:t>
      </w:r>
      <w:r w:rsidR="00EA1F16" w:rsidRPr="001748A4">
        <w:rPr>
          <w:rFonts w:ascii="Arial" w:eastAsia="Arial" w:hAnsi="Arial" w:cs="Arial"/>
          <w:sz w:val="20"/>
          <w:szCs w:val="20"/>
        </w:rPr>
        <w:t>:</w:t>
      </w:r>
    </w:p>
    <w:p w14:paraId="29B8CA5B" w14:textId="4ACF5575" w:rsidR="00DC41DD" w:rsidRPr="004827F2" w:rsidRDefault="00DC41DD" w:rsidP="00F61CE2">
      <w:pPr>
        <w:pStyle w:val="Nivel2"/>
      </w:pPr>
      <w:r w:rsidRPr="004827F2">
        <w:lastRenderedPageBreak/>
        <w:t xml:space="preserve">A aplicação </w:t>
      </w:r>
      <w:r w:rsidRPr="00F61CE2">
        <w:t>das</w:t>
      </w:r>
      <w:r w:rsidRPr="004827F2">
        <w:t xml:space="preserve"> sanções previstas neste Contrato não exclui, em hipótese alguma, a obrigação de reparação integral do dano causado ao Contratante (</w:t>
      </w:r>
      <w:hyperlink r:id="rId30" w:anchor="art156§9" w:history="1">
        <w:r w:rsidRPr="004827F2">
          <w:rPr>
            <w:rStyle w:val="Hyperlink"/>
          </w:rPr>
          <w:t>art. 156, §9º, da Lei nº 14.133, de 2021</w:t>
        </w:r>
      </w:hyperlink>
      <w:r w:rsidRPr="004827F2">
        <w:t>)</w:t>
      </w:r>
    </w:p>
    <w:p w14:paraId="3137DB4D" w14:textId="0F0E515C" w:rsidR="00DC41DD" w:rsidRPr="004827F2" w:rsidRDefault="00DC41DD" w:rsidP="00F61CE2">
      <w:pPr>
        <w:pStyle w:val="Nivel3"/>
      </w:pPr>
      <w:r w:rsidRPr="004827F2">
        <w:t>Todas as sanções previstas neste Contrato poderão ser aplicadas cumulativamente com a multa (</w:t>
      </w:r>
      <w:hyperlink r:id="rId31" w:anchor="art156§7" w:history="1">
        <w:r w:rsidRPr="004827F2">
          <w:rPr>
            <w:rStyle w:val="Hyperlink"/>
          </w:rPr>
          <w:t>art. 156, §7º, da Lei nº 14.133, de 2021</w:t>
        </w:r>
      </w:hyperlink>
      <w:r w:rsidRPr="004827F2">
        <w:t>).</w:t>
      </w:r>
    </w:p>
    <w:p w14:paraId="46E4F56F" w14:textId="3353E075" w:rsidR="00DC41DD" w:rsidRPr="004827F2" w:rsidRDefault="00DC41DD" w:rsidP="00F61CE2">
      <w:pPr>
        <w:pStyle w:val="Nivel3"/>
      </w:pPr>
      <w:r w:rsidRPr="004827F2">
        <w:t xml:space="preserve">Antes da </w:t>
      </w:r>
      <w:r w:rsidRPr="00F61CE2">
        <w:t>aplicação</w:t>
      </w:r>
      <w:r w:rsidRPr="004827F2">
        <w:t xml:space="preserve"> da multa será facultada a defesa do interessado no prazo de 15 (quinze) dias úteis, contado da data de sua intimação (</w:t>
      </w:r>
      <w:hyperlink r:id="rId32" w:anchor="art157" w:history="1">
        <w:r w:rsidRPr="004827F2">
          <w:rPr>
            <w:rStyle w:val="Hyperlink"/>
          </w:rPr>
          <w:t>art. 157, da Lei nº 14.133, de 2021</w:t>
        </w:r>
      </w:hyperlink>
      <w:r w:rsidRPr="004827F2">
        <w:t>)</w:t>
      </w:r>
    </w:p>
    <w:p w14:paraId="58A882B5" w14:textId="33D6BE86" w:rsidR="00DC41DD" w:rsidRPr="004827F2" w:rsidRDefault="00DC41DD" w:rsidP="00F61CE2">
      <w:pPr>
        <w:pStyle w:val="Nivel3"/>
      </w:pP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Pr="004827F2">
          <w:rPr>
            <w:rStyle w:val="Hyperlink"/>
          </w:rPr>
          <w:t>art. 156, §8º, da Lei nº 14.133, de 2021</w:t>
        </w:r>
      </w:hyperlink>
      <w:r w:rsidRPr="004827F2">
        <w:t>).</w:t>
      </w:r>
    </w:p>
    <w:p w14:paraId="53AB3C5C" w14:textId="14AA1737" w:rsidR="00DC41DD" w:rsidRPr="004827F2" w:rsidRDefault="00DC41DD" w:rsidP="00F61CE2">
      <w:pPr>
        <w:pStyle w:val="Nivel3"/>
      </w:pPr>
      <w:r w:rsidRPr="004827F2">
        <w:t xml:space="preserve">Previamente ao encaminhamento à cobrança judicial, a multa poderá ser recolhida administrativamente no prazo máximo de </w:t>
      </w:r>
      <w:r w:rsidR="001748A4" w:rsidRPr="001748A4">
        <w:rPr>
          <w:i/>
          <w:iCs/>
          <w:color w:val="auto"/>
        </w:rPr>
        <w:t>30</w:t>
      </w:r>
      <w:r w:rsidRPr="001748A4">
        <w:rPr>
          <w:i/>
          <w:iCs/>
          <w:color w:val="auto"/>
        </w:rPr>
        <w:t xml:space="preserve"> (</w:t>
      </w:r>
      <w:r w:rsidR="001748A4" w:rsidRPr="001748A4">
        <w:rPr>
          <w:i/>
          <w:iCs/>
          <w:color w:val="auto"/>
        </w:rPr>
        <w:t>trinta</w:t>
      </w:r>
      <w:r w:rsidRPr="001748A4">
        <w:rPr>
          <w:i/>
          <w:iCs/>
          <w:color w:val="auto"/>
        </w:rPr>
        <w:t xml:space="preserve">) </w:t>
      </w:r>
      <w:r w:rsidRPr="004827F2">
        <w:t>dias, a contar da data do recebimento da comunicação enviada pela autoridade competente.</w:t>
      </w:r>
      <w:bookmarkStart w:id="3" w:name="_Hlk78351618"/>
      <w:bookmarkEnd w:id="3"/>
    </w:p>
    <w:p w14:paraId="6B3770C2" w14:textId="5057E23C" w:rsidR="00DC41DD" w:rsidRPr="004827F2" w:rsidRDefault="00DC41DD" w:rsidP="00F61CE2">
      <w:pPr>
        <w:pStyle w:val="Nivel2"/>
      </w:pP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4"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568F038B" w:rsidR="00DC41DD" w:rsidRPr="004827F2" w:rsidRDefault="00DC41DD" w:rsidP="00F61CE2">
      <w:pPr>
        <w:pStyle w:val="Nivel2"/>
      </w:pPr>
      <w:r w:rsidRPr="004827F2">
        <w:t xml:space="preserve">Na </w:t>
      </w:r>
      <w:r w:rsidRPr="00F61CE2">
        <w:t>aplicação</w:t>
      </w:r>
      <w:r w:rsidRPr="004827F2">
        <w:t xml:space="preserve"> das sanções serão considerados (</w:t>
      </w:r>
      <w:hyperlink r:id="rId35" w:anchor="art156§1" w:history="1">
        <w:r w:rsidRPr="004827F2">
          <w:rPr>
            <w:rStyle w:val="Hyperlink"/>
          </w:rPr>
          <w:t>art. 156, §1º, da Lei nº 14.133, de 2021</w:t>
        </w:r>
      </w:hyperlink>
      <w:r w:rsidRPr="004827F2">
        <w:t>):</w:t>
      </w:r>
    </w:p>
    <w:p w14:paraId="60FCA571"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15572C3F" w:rsidR="00DC41DD" w:rsidRPr="004827F2" w:rsidRDefault="00DC41DD" w:rsidP="00F61CE2">
      <w:pPr>
        <w:pStyle w:val="Nivel2"/>
      </w:pPr>
      <w:r w:rsidRPr="004827F2">
        <w:t xml:space="preserve">Os atos previstos como infrações administrativas na </w:t>
      </w:r>
      <w:hyperlink r:id="rId36" w:history="1">
        <w:r w:rsidRPr="004827F2">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7"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38" w:history="1">
        <w:r w:rsidRPr="004827F2">
          <w:rPr>
            <w:rStyle w:val="Hyperlink"/>
          </w:rPr>
          <w:t>art. 159</w:t>
        </w:r>
      </w:hyperlink>
      <w:r w:rsidRPr="004827F2">
        <w:t>).</w:t>
      </w:r>
    </w:p>
    <w:p w14:paraId="4A7EB9D4" w14:textId="4C493AF6" w:rsidR="00DC41DD" w:rsidRPr="004827F2" w:rsidRDefault="00DC41DD" w:rsidP="00F61CE2">
      <w:pPr>
        <w:pStyle w:val="Nivel2"/>
        <w:rPr>
          <w:i/>
          <w:iCs/>
        </w:rPr>
      </w:pP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Pr="004827F2">
          <w:rPr>
            <w:rStyle w:val="Hyperlink"/>
          </w:rPr>
          <w:t>art. 160, da Lei nº 14.133, de 2021</w:t>
        </w:r>
      </w:hyperlink>
      <w:r w:rsidRPr="004827F2">
        <w:t>)</w:t>
      </w:r>
      <w:r w:rsidR="000F1778" w:rsidRPr="004827F2">
        <w:t>.</w:t>
      </w:r>
    </w:p>
    <w:p w14:paraId="7AABC3BE" w14:textId="3067D38C" w:rsidR="00DC41DD" w:rsidRPr="004827F2" w:rsidRDefault="00DC41DD" w:rsidP="00F61CE2">
      <w:pPr>
        <w:pStyle w:val="Nivel2"/>
        <w:rPr>
          <w:i/>
          <w:iCs/>
        </w:rPr>
      </w:pPr>
      <w:r w:rsidRPr="004827F2">
        <w:t xml:space="preserve"> O Contratante deverá, no prazo máximo </w:t>
      </w:r>
      <w:r w:rsidR="0031067A" w:rsidRPr="003E50AA">
        <w:t>de</w:t>
      </w:r>
      <w:r w:rsidR="0031067A">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40" w:anchor="art161" w:history="1">
        <w:r w:rsidRPr="004827F2">
          <w:rPr>
            <w:rStyle w:val="Hyperlink"/>
          </w:rPr>
          <w:t>Art. 161, da Lei nº 14.133, de 2021</w:t>
        </w:r>
      </w:hyperlink>
      <w:r w:rsidRPr="004827F2">
        <w:t>)</w:t>
      </w:r>
      <w:r w:rsidR="000F1778" w:rsidRPr="004827F2">
        <w:t>.</w:t>
      </w:r>
    </w:p>
    <w:p w14:paraId="2A81460A" w14:textId="1A2B7615" w:rsidR="00DC41DD" w:rsidRPr="004827F2" w:rsidRDefault="00DC41DD" w:rsidP="00F61CE2">
      <w:pPr>
        <w:pStyle w:val="Nivel2"/>
        <w:rPr>
          <w:i/>
          <w:iCs/>
        </w:rPr>
      </w:pP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1" w:anchor="163" w:history="1">
        <w:r w:rsidRPr="004827F2">
          <w:rPr>
            <w:rStyle w:val="Hyperlink"/>
          </w:rPr>
          <w:t>art. 163 da Lei nº 14.133/21</w:t>
        </w:r>
      </w:hyperlink>
      <w:r w:rsidRPr="004827F2">
        <w:t>.</w:t>
      </w:r>
    </w:p>
    <w:p w14:paraId="3C68A468" w14:textId="105DBD67" w:rsidR="00DC41DD" w:rsidRPr="004827F2" w:rsidRDefault="00DC41DD" w:rsidP="00F61CE2">
      <w:pPr>
        <w:pStyle w:val="Nivel2"/>
      </w:pPr>
      <w:r w:rsidRPr="004827F2">
        <w:t xml:space="preserve">Os débitos do contratado para com a Administração contratante, resultantes de multa administrativa e/ou </w:t>
      </w:r>
      <w:r w:rsidRPr="00F61CE2">
        <w:t>indenizações</w:t>
      </w:r>
      <w:r w:rsidRPr="004827F2">
        <w:t xml:space="preserve">,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2" w:history="1">
        <w:r w:rsidRPr="004827F2">
          <w:rPr>
            <w:rStyle w:val="Hyperlink"/>
          </w:rPr>
          <w:t>Normativa SEGES/ME nº 26, de 13 de abril de 2022</w:t>
        </w:r>
      </w:hyperlink>
      <w:r w:rsidRPr="004827F2">
        <w:t xml:space="preserve">. </w:t>
      </w:r>
    </w:p>
    <w:p w14:paraId="1577FB28" w14:textId="7737CD9D" w:rsidR="00DC41DD" w:rsidRPr="004827F2" w:rsidRDefault="00DC41DD" w:rsidP="00142122">
      <w:pPr>
        <w:pStyle w:val="Nivel01"/>
        <w:rPr>
          <w:color w:val="FFFFFF" w:themeColor="background1"/>
        </w:rPr>
      </w:pPr>
      <w:r w:rsidRPr="004827F2">
        <w:lastRenderedPageBreak/>
        <w:t>CLÁUSULA DÉCIMA SEGUNDA– DA EXTINÇÃO CONTRATUAL (</w:t>
      </w:r>
      <w:hyperlink r:id="rId43" w:anchor="art92" w:history="1">
        <w:r w:rsidRPr="004827F2">
          <w:rPr>
            <w:rStyle w:val="Hyperlink"/>
          </w:rPr>
          <w:t>art. 92, XIX</w:t>
        </w:r>
      </w:hyperlink>
      <w:r w:rsidRPr="004827F2">
        <w:t>)</w:t>
      </w:r>
    </w:p>
    <w:p w14:paraId="6D480A11" w14:textId="2F3DA549" w:rsidR="00DC41DD" w:rsidRPr="001748A4" w:rsidRDefault="00DC41DD" w:rsidP="00F61CE2">
      <w:pPr>
        <w:pStyle w:val="Nvel2-Red"/>
        <w:rPr>
          <w:color w:val="auto"/>
        </w:rPr>
      </w:pPr>
      <w:r w:rsidRPr="001748A4">
        <w:rPr>
          <w:color w:val="auto"/>
        </w:rPr>
        <w:t xml:space="preserve">O contrato </w:t>
      </w:r>
      <w:r w:rsidR="00B53F7A" w:rsidRPr="001748A4">
        <w:rPr>
          <w:color w:val="auto"/>
          <w:highlight w:val="yellow"/>
        </w:rPr>
        <w:t>será extinto</w:t>
      </w:r>
      <w:r w:rsidR="00B53F7A" w:rsidRPr="001748A4">
        <w:rPr>
          <w:i w:val="0"/>
          <w:color w:val="auto"/>
        </w:rPr>
        <w:t xml:space="preserve"> </w:t>
      </w:r>
      <w:r w:rsidRPr="001748A4">
        <w:rPr>
          <w:color w:val="auto"/>
        </w:rPr>
        <w:t>quando cumpridas as obrigações de ambas as partes, ainda que isso ocorra antes do prazo estipulado para tanto.</w:t>
      </w:r>
    </w:p>
    <w:p w14:paraId="7FB71ECA" w14:textId="77777777" w:rsidR="00DC41DD" w:rsidRPr="001748A4" w:rsidRDefault="00DC41DD" w:rsidP="00F61CE2">
      <w:pPr>
        <w:pStyle w:val="Nvel2-Red"/>
        <w:rPr>
          <w:color w:val="auto"/>
        </w:rPr>
      </w:pPr>
      <w:r w:rsidRPr="001748A4">
        <w:rPr>
          <w:color w:val="auto"/>
        </w:rPr>
        <w:t>Se as obrigações não forem cumpridas no prazo estipulado, a vigência ficará prorrogada até a conclusão do objeto, caso em que deverá a Administração providenciar a readequação do cronograma fixado para o contrato.</w:t>
      </w:r>
    </w:p>
    <w:p w14:paraId="2F252BE3" w14:textId="77777777" w:rsidR="00DC41DD" w:rsidRPr="001748A4" w:rsidRDefault="00DC41DD" w:rsidP="00216690">
      <w:pPr>
        <w:pStyle w:val="Nvel3-R"/>
        <w:rPr>
          <w:color w:val="auto"/>
        </w:rPr>
      </w:pPr>
      <w:r w:rsidRPr="001748A4">
        <w:rPr>
          <w:color w:val="auto"/>
        </w:rPr>
        <w:t>Quando a não conclusão do contrato referida no item anterior decorrer de culpa do contratado:</w:t>
      </w:r>
    </w:p>
    <w:p w14:paraId="40116AB9" w14:textId="77777777" w:rsidR="00DC41DD" w:rsidRPr="001748A4" w:rsidRDefault="00DC41DD" w:rsidP="00F61CE2">
      <w:pPr>
        <w:pStyle w:val="PargrafodaLista"/>
        <w:numPr>
          <w:ilvl w:val="0"/>
          <w:numId w:val="17"/>
        </w:numPr>
        <w:suppressAutoHyphens/>
        <w:spacing w:before="120" w:after="120" w:line="312" w:lineRule="auto"/>
        <w:ind w:left="567" w:firstLine="0"/>
        <w:jc w:val="both"/>
        <w:rPr>
          <w:rFonts w:ascii="Arial" w:eastAsia="Arial" w:hAnsi="Arial" w:cs="Arial"/>
          <w:i/>
          <w:iCs/>
          <w:sz w:val="20"/>
          <w:szCs w:val="20"/>
        </w:rPr>
      </w:pPr>
      <w:r w:rsidRPr="001748A4">
        <w:rPr>
          <w:rFonts w:ascii="Arial" w:eastAsia="Arial" w:hAnsi="Arial" w:cs="Arial"/>
          <w:i/>
          <w:iCs/>
          <w:sz w:val="20"/>
          <w:szCs w:val="20"/>
        </w:rPr>
        <w:t xml:space="preserve">ficará ele constituído em mora, sendo-lhe aplicáveis as respectivas sanções administrativas; e  </w:t>
      </w:r>
    </w:p>
    <w:p w14:paraId="77380B14" w14:textId="77777777" w:rsidR="00DC41DD" w:rsidRPr="001748A4" w:rsidRDefault="00DC41DD" w:rsidP="00F61CE2">
      <w:pPr>
        <w:pStyle w:val="PargrafodaLista"/>
        <w:numPr>
          <w:ilvl w:val="0"/>
          <w:numId w:val="17"/>
        </w:numPr>
        <w:suppressAutoHyphens/>
        <w:spacing w:before="120" w:after="120" w:line="312" w:lineRule="auto"/>
        <w:ind w:left="567" w:firstLine="0"/>
        <w:jc w:val="both"/>
        <w:rPr>
          <w:rFonts w:ascii="Arial" w:eastAsia="Arial" w:hAnsi="Arial" w:cs="Arial"/>
          <w:i/>
          <w:iCs/>
          <w:sz w:val="20"/>
          <w:szCs w:val="20"/>
        </w:rPr>
      </w:pPr>
      <w:r w:rsidRPr="001748A4">
        <w:rPr>
          <w:rFonts w:ascii="Arial" w:eastAsia="Arial" w:hAnsi="Arial" w:cs="Arial"/>
          <w:i/>
          <w:iCs/>
          <w:sz w:val="20"/>
          <w:szCs w:val="20"/>
        </w:rPr>
        <w:t>poderá a Administração optar pela extinção do contrato e, nesse caso, adotará as medidas admitidas em lei para a continuidade da execução contratual.</w:t>
      </w:r>
    </w:p>
    <w:p w14:paraId="02E1B7B5" w14:textId="32D7FEE4" w:rsidR="00DC41DD" w:rsidRPr="004827F2" w:rsidRDefault="00DC41DD" w:rsidP="00216690">
      <w:pPr>
        <w:pStyle w:val="Nivel2"/>
      </w:pPr>
      <w:r w:rsidRPr="004827F2">
        <w:t xml:space="preserve">O contrato </w:t>
      </w:r>
      <w:r w:rsidRPr="00DF5501">
        <w:rPr>
          <w:highlight w:val="yellow"/>
        </w:rPr>
        <w:t>pode</w:t>
      </w:r>
      <w:r w:rsidR="00B53F7A" w:rsidRPr="00DF5501">
        <w:rPr>
          <w:highlight w:val="yellow"/>
        </w:rPr>
        <w:t>rá</w:t>
      </w:r>
      <w:r w:rsidRPr="004827F2">
        <w:t xml:space="preserve"> ser extinto antes de cumpridas as obrigações nele estipuladas, ou antes do prazo nele fixado, por algum dos </w:t>
      </w:r>
      <w:r w:rsidRPr="00216690">
        <w:t>motivos</w:t>
      </w:r>
      <w:r w:rsidRPr="004827F2">
        <w:t xml:space="preserve"> previstos no </w:t>
      </w:r>
      <w:hyperlink r:id="rId44" w:anchor="art137" w:history="1">
        <w:r w:rsidRPr="004827F2">
          <w:rPr>
            <w:rStyle w:val="Hyperlink"/>
          </w:rPr>
          <w:t>artigo 137 da Lei nº 14.133/21</w:t>
        </w:r>
      </w:hyperlink>
      <w:r w:rsidRPr="004827F2">
        <w:t xml:space="preserve">, bem como amigavelmente, </w:t>
      </w:r>
      <w:r w:rsidRPr="004827F2">
        <w:rPr>
          <w:color w:val="000000" w:themeColor="text1"/>
        </w:rPr>
        <w:t>assegurados o contraditório e a ampla defesa</w:t>
      </w:r>
      <w:r w:rsidRPr="004827F2">
        <w:t>.</w:t>
      </w:r>
    </w:p>
    <w:p w14:paraId="285144F1" w14:textId="235A383D" w:rsidR="00DC41DD" w:rsidRPr="004827F2" w:rsidRDefault="00DC41DD" w:rsidP="00216690">
      <w:pPr>
        <w:pStyle w:val="Nivel3"/>
      </w:pPr>
      <w:r w:rsidRPr="004827F2">
        <w:t xml:space="preserve">Nesta </w:t>
      </w:r>
      <w:r w:rsidRPr="00216690">
        <w:t>hipótese</w:t>
      </w:r>
      <w:r w:rsidRPr="004827F2">
        <w:t xml:space="preserve">, aplicam-se também os </w:t>
      </w:r>
      <w:hyperlink r:id="rId45" w:anchor="art138" w:history="1">
        <w:r w:rsidRPr="004827F2">
          <w:rPr>
            <w:rStyle w:val="Hyperlink"/>
          </w:rPr>
          <w:t>artigos 138 e 139 da mesma Lei</w:t>
        </w:r>
      </w:hyperlink>
      <w:r w:rsidRPr="004827F2">
        <w:t>.</w:t>
      </w:r>
    </w:p>
    <w:p w14:paraId="50CE8F25" w14:textId="6B32FE6F" w:rsidR="00DC41DD" w:rsidRPr="004827F2" w:rsidRDefault="00DC41DD" w:rsidP="00216690">
      <w:pPr>
        <w:pStyle w:val="Nivel3"/>
      </w:pPr>
      <w:r w:rsidRPr="004827F2">
        <w:t xml:space="preserve">A alteração social ou a modificação da finalidade ou da estrutura da empresa não ensejará a </w:t>
      </w:r>
      <w:r w:rsidR="009E743C" w:rsidRPr="00DF5501">
        <w:rPr>
          <w:highlight w:val="yellow"/>
        </w:rPr>
        <w:t>extinção</w:t>
      </w:r>
      <w:r w:rsidRPr="004827F2">
        <w:t xml:space="preserve"> se não restringir sua capacidade de concluir o contrato.</w:t>
      </w:r>
    </w:p>
    <w:p w14:paraId="1F5654C3" w14:textId="77777777" w:rsidR="00DC41DD" w:rsidRPr="004827F2" w:rsidRDefault="00DC41DD" w:rsidP="00216690">
      <w:pPr>
        <w:pStyle w:val="Nivel4"/>
      </w:pPr>
      <w:r w:rsidRPr="004827F2">
        <w:rPr>
          <w:color w:val="000000" w:themeColor="text1"/>
        </w:rPr>
        <w:t xml:space="preserve">Se a </w:t>
      </w:r>
      <w:r w:rsidRPr="00216690">
        <w:t>operação</w:t>
      </w:r>
      <w:r w:rsidRPr="004827F2">
        <w:rPr>
          <w:color w:val="000000" w:themeColor="text1"/>
        </w:rPr>
        <w:t xml:space="preserve"> </w:t>
      </w:r>
      <w:r w:rsidRPr="004827F2">
        <w:t>implicar mudança da pessoa jurídica contratada, deverá ser formalizado termo aditivo para alteração subjetiva.</w:t>
      </w:r>
    </w:p>
    <w:p w14:paraId="4DFE79E8" w14:textId="1E57CADB" w:rsidR="00DC41DD" w:rsidRPr="004827F2" w:rsidRDefault="00DC41DD" w:rsidP="00216690">
      <w:pPr>
        <w:pStyle w:val="Nivel2"/>
      </w:pPr>
      <w:r w:rsidRPr="004827F2">
        <w:t xml:space="preserve">O termo de </w:t>
      </w:r>
      <w:r w:rsidR="00B53F7A" w:rsidRPr="00DF5501">
        <w:rPr>
          <w:highlight w:val="yellow"/>
        </w:rPr>
        <w:t>extinção</w:t>
      </w:r>
      <w:r w:rsidRPr="004827F2">
        <w:t>, sempre que possível, será precedido:</w:t>
      </w:r>
    </w:p>
    <w:p w14:paraId="3697948B" w14:textId="77777777" w:rsidR="00DC41DD" w:rsidRPr="004827F2" w:rsidRDefault="00DC41DD" w:rsidP="00216690">
      <w:pPr>
        <w:pStyle w:val="Nivel3"/>
      </w:pPr>
      <w:r w:rsidRPr="004827F2">
        <w:t>Balanço dos eventos contratuais já cumpridos ou parcialmente cumpridos;</w:t>
      </w:r>
    </w:p>
    <w:p w14:paraId="702A7B79" w14:textId="77777777" w:rsidR="00DC41DD" w:rsidRPr="004827F2" w:rsidRDefault="00DC41DD" w:rsidP="00216690">
      <w:pPr>
        <w:pStyle w:val="Nivel3"/>
      </w:pPr>
      <w:r w:rsidRPr="004827F2">
        <w:t>Relação dos pagamentos já efetuados e ainda devidos;</w:t>
      </w:r>
    </w:p>
    <w:p w14:paraId="28CFCF23" w14:textId="77777777" w:rsidR="00DC41DD" w:rsidRPr="004827F2" w:rsidRDefault="00DC41DD" w:rsidP="00216690">
      <w:pPr>
        <w:pStyle w:val="Nivel3"/>
      </w:pPr>
      <w:r w:rsidRPr="00216690">
        <w:t>Indenizações</w:t>
      </w:r>
      <w:r w:rsidRPr="004827F2">
        <w:t xml:space="preserve"> e multas.</w:t>
      </w:r>
    </w:p>
    <w:p w14:paraId="474A470F" w14:textId="572C339B" w:rsidR="00DC41DD" w:rsidRDefault="00DC41DD" w:rsidP="00216690">
      <w:pPr>
        <w:pStyle w:val="Nivel2"/>
      </w:pPr>
      <w:r>
        <w:t xml:space="preserve">A </w:t>
      </w:r>
      <w:r w:rsidRPr="00216690">
        <w:t>extinção</w:t>
      </w:r>
      <w:r>
        <w:t xml:space="preserve"> do contrato não configura óbice para o reconhecimento do desequilíbrio econômico-financeiro, hipótese em que será concedida indenização por meio de termo indenizatório (</w:t>
      </w:r>
      <w:hyperlink r:id="rId46" w:anchor="art131">
        <w:r w:rsidRPr="67EC125C">
          <w:rPr>
            <w:rStyle w:val="Hyperlink"/>
          </w:rPr>
          <w:t xml:space="preserve">art. 131, </w:t>
        </w:r>
        <w:r w:rsidRPr="67EC125C">
          <w:rPr>
            <w:rStyle w:val="Hyperlink"/>
            <w:i/>
            <w:iCs/>
          </w:rPr>
          <w:t xml:space="preserve">caput, </w:t>
        </w:r>
        <w:r w:rsidRPr="67EC125C">
          <w:rPr>
            <w:rStyle w:val="Hyperlink"/>
          </w:rPr>
          <w:t>da Lei n.º 14.133, de 2021</w:t>
        </w:r>
      </w:hyperlink>
      <w:r>
        <w:t xml:space="preserve">). </w:t>
      </w:r>
    </w:p>
    <w:p w14:paraId="06BE3D43" w14:textId="79DA0B30" w:rsidR="534D768A" w:rsidRPr="0077607D" w:rsidRDefault="534D768A" w:rsidP="00216690">
      <w:pPr>
        <w:pStyle w:val="Nivel2"/>
      </w:pPr>
      <w:r w:rsidRPr="0077607D">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794E005" w14:textId="55C4AB08" w:rsidR="00DC41DD" w:rsidRPr="004827F2" w:rsidRDefault="00DC41DD" w:rsidP="00142122">
      <w:pPr>
        <w:pStyle w:val="Nivel01"/>
        <w:rPr>
          <w:color w:val="FFFFFF" w:themeColor="background1"/>
        </w:rPr>
      </w:pPr>
      <w:r w:rsidRPr="004827F2">
        <w:t>CLÁUSULA DÉCIMA TERCEIRA – DOTAÇÃO ORÇAMENTÁRIA (</w:t>
      </w:r>
      <w:hyperlink r:id="rId47" w:anchor="art92" w:history="1">
        <w:r w:rsidRPr="004827F2">
          <w:rPr>
            <w:rStyle w:val="Hyperlink"/>
          </w:rPr>
          <w:t>art. 92, VIII</w:t>
        </w:r>
      </w:hyperlink>
      <w:r w:rsidRPr="004827F2">
        <w:t>)</w:t>
      </w:r>
    </w:p>
    <w:p w14:paraId="7562E3EC" w14:textId="77777777" w:rsidR="00DC41DD" w:rsidRDefault="00DC41DD" w:rsidP="00216690">
      <w:pPr>
        <w:pStyle w:val="Nivel2"/>
      </w:pPr>
      <w:r w:rsidRPr="004827F2">
        <w:t xml:space="preserve">As </w:t>
      </w:r>
      <w:r w:rsidRPr="00216690">
        <w:t>despesas</w:t>
      </w:r>
      <w:r w:rsidRPr="004827F2">
        <w:t xml:space="preserve"> decorrentes da presente contratação correrão à conta de recursos específicos consignados no Orçamento Geral da União deste exercício, na dotação abaixo discriminada:</w:t>
      </w:r>
    </w:p>
    <w:p w14:paraId="5DC1FB3D" w14:textId="77777777" w:rsidR="00FE41DC" w:rsidRPr="001C6E0B" w:rsidRDefault="00FE41DC" w:rsidP="00FE41DC">
      <w:pPr>
        <w:rPr>
          <w:rFonts w:ascii="Arial" w:hAnsi="Arial" w:cs="Arial"/>
          <w:sz w:val="20"/>
          <w:szCs w:val="20"/>
        </w:rPr>
      </w:pPr>
      <w:r w:rsidRPr="001C6E0B">
        <w:rPr>
          <w:rFonts w:ascii="Arial" w:hAnsi="Arial" w:cs="Arial"/>
          <w:sz w:val="20"/>
          <w:szCs w:val="20"/>
        </w:rPr>
        <w:t>01 CÂMARA MUNICIPAL</w:t>
      </w:r>
    </w:p>
    <w:p w14:paraId="75D0481F" w14:textId="77777777" w:rsidR="00FE41DC" w:rsidRPr="001C6E0B" w:rsidRDefault="00FE41DC" w:rsidP="00FE41DC">
      <w:pPr>
        <w:rPr>
          <w:rFonts w:ascii="Arial" w:hAnsi="Arial" w:cs="Arial"/>
          <w:sz w:val="20"/>
          <w:szCs w:val="20"/>
        </w:rPr>
      </w:pPr>
      <w:r w:rsidRPr="001C6E0B">
        <w:rPr>
          <w:rFonts w:ascii="Arial" w:hAnsi="Arial" w:cs="Arial"/>
          <w:sz w:val="20"/>
          <w:szCs w:val="20"/>
        </w:rPr>
        <w:t>01.01 Corpo Legislativo e secretaria da Câmara</w:t>
      </w:r>
    </w:p>
    <w:p w14:paraId="526BBBDB" w14:textId="454F8E26" w:rsidR="00FE41DC" w:rsidRPr="001C6E0B" w:rsidRDefault="003F771E" w:rsidP="00FE41DC">
      <w:pPr>
        <w:rPr>
          <w:rFonts w:ascii="Arial" w:hAnsi="Arial" w:cs="Arial"/>
          <w:sz w:val="20"/>
          <w:szCs w:val="20"/>
        </w:rPr>
      </w:pPr>
      <w:r w:rsidRPr="00AC34EC">
        <w:rPr>
          <w:rFonts w:ascii="Arial" w:hAnsi="Arial" w:cs="Arial"/>
          <w:sz w:val="20"/>
          <w:szCs w:val="20"/>
        </w:rPr>
        <w:t>3.3.90.39.63.00.00 (R52) SERVIÇOS DE AUDIO, VÍDEO E FOTO</w:t>
      </w:r>
    </w:p>
    <w:p w14:paraId="0A129E4C" w14:textId="77777777" w:rsidR="00FE41DC" w:rsidRPr="001C6E0B" w:rsidRDefault="00FE41DC" w:rsidP="00FE41DC">
      <w:pPr>
        <w:rPr>
          <w:rFonts w:ascii="Arial" w:hAnsi="Arial" w:cs="Arial"/>
          <w:sz w:val="20"/>
          <w:szCs w:val="20"/>
        </w:rPr>
      </w:pPr>
      <w:r w:rsidRPr="001C6E0B">
        <w:rPr>
          <w:rFonts w:ascii="Arial" w:hAnsi="Arial" w:cs="Arial"/>
          <w:sz w:val="20"/>
          <w:szCs w:val="20"/>
        </w:rPr>
        <w:t>1</w:t>
      </w:r>
      <w:r>
        <w:rPr>
          <w:rFonts w:ascii="Arial" w:hAnsi="Arial" w:cs="Arial"/>
          <w:sz w:val="20"/>
          <w:szCs w:val="20"/>
        </w:rPr>
        <w:t>500</w:t>
      </w:r>
      <w:r w:rsidRPr="001C6E0B">
        <w:rPr>
          <w:rFonts w:ascii="Arial" w:hAnsi="Arial" w:cs="Arial"/>
          <w:sz w:val="20"/>
          <w:szCs w:val="20"/>
        </w:rPr>
        <w:t xml:space="preserve"> </w:t>
      </w:r>
      <w:r>
        <w:rPr>
          <w:rFonts w:ascii="Arial" w:hAnsi="Arial" w:cs="Arial"/>
          <w:sz w:val="20"/>
          <w:szCs w:val="20"/>
        </w:rPr>
        <w:t>Recursos não Vinculados de Impostos</w:t>
      </w:r>
    </w:p>
    <w:p w14:paraId="40F873DB" w14:textId="77777777" w:rsidR="00DC41DD" w:rsidRPr="00FE41DC" w:rsidRDefault="00DC41DD" w:rsidP="00216690">
      <w:pPr>
        <w:pStyle w:val="Nvel2-Red"/>
        <w:rPr>
          <w:color w:val="auto"/>
        </w:rPr>
      </w:pPr>
      <w:r w:rsidRPr="00FE41DC">
        <w:rPr>
          <w:color w:val="auto"/>
        </w:rPr>
        <w:t>A dotação relativa aos exercícios financeiros subsequentes será indicada após aprovação da Lei Orçamentária respectiva e liberação dos créditos correspondentes, mediante apostilamento.</w:t>
      </w:r>
    </w:p>
    <w:p w14:paraId="7FFD19FD" w14:textId="74E2370E" w:rsidR="00DC41DD" w:rsidRPr="004827F2" w:rsidRDefault="00DC41DD" w:rsidP="00142122">
      <w:pPr>
        <w:pStyle w:val="Nivel01"/>
        <w:rPr>
          <w:color w:val="FFFFFF" w:themeColor="background1"/>
        </w:rPr>
      </w:pPr>
      <w:r w:rsidRPr="00142122">
        <w:lastRenderedPageBreak/>
        <w:t>CLÁUSULA</w:t>
      </w:r>
      <w:r w:rsidRPr="004827F2">
        <w:t xml:space="preserve"> DÉCIMA QUARTA – DOS CASOS OMISSOS (</w:t>
      </w:r>
      <w:hyperlink r:id="rId48" w:anchor="art92" w:history="1">
        <w:r w:rsidRPr="004827F2">
          <w:rPr>
            <w:rStyle w:val="Hyperlink"/>
          </w:rPr>
          <w:t>art. 92, III</w:t>
        </w:r>
      </w:hyperlink>
      <w:r w:rsidRPr="004827F2">
        <w:t>)</w:t>
      </w:r>
    </w:p>
    <w:p w14:paraId="2BDB01E3" w14:textId="7FBE5E66" w:rsidR="00DC41DD" w:rsidRPr="004827F2" w:rsidRDefault="00DC41DD" w:rsidP="00216690">
      <w:pPr>
        <w:pStyle w:val="Nivel2"/>
      </w:pPr>
      <w:r w:rsidRPr="004827F2">
        <w:t xml:space="preserve">Os </w:t>
      </w:r>
      <w:r w:rsidRPr="00216690">
        <w:t>casos</w:t>
      </w:r>
      <w:r w:rsidRPr="004827F2">
        <w:t xml:space="preserve"> omissos serão decididos pelo contratante, segundo as disposições contidas na Lei </w:t>
      </w:r>
      <w:hyperlink r:id="rId49" w:history="1">
        <w:r w:rsidRPr="004827F2">
          <w:rPr>
            <w:rStyle w:val="Hyperlink"/>
          </w:rPr>
          <w:t>nº 14.133, de 2021</w:t>
        </w:r>
      </w:hyperlink>
      <w:r w:rsidRPr="004827F2">
        <w:t xml:space="preserve">, e demais normas federais aplicáveis e, subsidiariamente, segundo as disposições contidas na </w:t>
      </w:r>
      <w:hyperlink r:id="rId50" w:history="1">
        <w:r w:rsidRPr="004827F2">
          <w:rPr>
            <w:rStyle w:val="Hyperlink"/>
          </w:rPr>
          <w:t>Lei nº 8.078, de 1990 – Código de Defesa do Consumidor</w:t>
        </w:r>
      </w:hyperlink>
      <w:r w:rsidRPr="004827F2">
        <w:t xml:space="preserve"> – e normas e princípios gerais dos contratos.</w:t>
      </w:r>
    </w:p>
    <w:p w14:paraId="63B176AB"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QUINTA – ALTERAÇÕES</w:t>
      </w:r>
    </w:p>
    <w:p w14:paraId="2A226107" w14:textId="45387CD2" w:rsidR="00DC41DD" w:rsidRPr="004827F2" w:rsidRDefault="00DC41DD" w:rsidP="00216690">
      <w:pPr>
        <w:pStyle w:val="Nivel2"/>
      </w:pPr>
      <w:r w:rsidRPr="00216690">
        <w:t>Eventuais</w:t>
      </w:r>
      <w:r w:rsidRPr="004827F2">
        <w:t xml:space="preserve"> alterações contratuais reger-se-ão pela disciplina dos </w:t>
      </w:r>
      <w:hyperlink r:id="rId51"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02D863AC" w14:textId="77777777" w:rsidR="00B53F7A" w:rsidRDefault="00DC41DD" w:rsidP="00216690">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137EEA0D" w14:textId="467EA04C" w:rsidR="00B53F7A" w:rsidRPr="00FE41DC" w:rsidRDefault="00B53F7A" w:rsidP="00216690">
      <w:pPr>
        <w:pStyle w:val="Nivel2"/>
      </w:pPr>
      <w:r w:rsidRPr="00FE41DC">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2319513E" w:rsidR="00DC41DD" w:rsidRPr="004827F2" w:rsidRDefault="00DC41DD" w:rsidP="00216690">
      <w:pPr>
        <w:pStyle w:val="Nivel2"/>
      </w:pPr>
      <w:r w:rsidRPr="00216690">
        <w:t>Registros</w:t>
      </w:r>
      <w:r w:rsidRPr="004827F2">
        <w:t xml:space="preserve"> que não caracterizam alteração do contrato podem ser realizados por simples apostila, dispensada a celebração de termo aditivo, na forma do </w:t>
      </w:r>
      <w:hyperlink r:id="rId52" w:anchor="art136" w:history="1">
        <w:r w:rsidRPr="004827F2">
          <w:rPr>
            <w:rStyle w:val="Hyperlink"/>
          </w:rPr>
          <w:t>art. 136 da Lei nº 14.133, de 2021</w:t>
        </w:r>
      </w:hyperlink>
      <w:r w:rsidRPr="004827F2">
        <w:t>.</w:t>
      </w:r>
    </w:p>
    <w:p w14:paraId="14650BF1"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SEXTA – PUBLICAÇÃO</w:t>
      </w:r>
    </w:p>
    <w:p w14:paraId="0387E430" w14:textId="4122F75E" w:rsidR="00DC41DD" w:rsidRPr="004827F2" w:rsidRDefault="00DC41DD" w:rsidP="00216690">
      <w:pPr>
        <w:pStyle w:val="Nivel2"/>
      </w:pPr>
      <w:r w:rsidRPr="00216690">
        <w:t>Incumbirá</w:t>
      </w:r>
      <w:r w:rsidRPr="004827F2">
        <w:t xml:space="preserve"> ao contratante divulgar o presente instrumento no Portal Nacional de Contratações Públicas (PNCP), na forma prevista no </w:t>
      </w:r>
      <w:hyperlink r:id="rId53" w:anchor="art94" w:history="1">
        <w:r w:rsidRPr="004827F2">
          <w:rPr>
            <w:rStyle w:val="Hyperlink"/>
          </w:rPr>
          <w:t>art. 94 da Lei 14.133, de 2021</w:t>
        </w:r>
      </w:hyperlink>
      <w:r w:rsidRPr="004827F2">
        <w:t xml:space="preserve">, bem como no respectivo sítio oficial na Internet, em atenção </w:t>
      </w:r>
      <w:r w:rsidR="00C87F98" w:rsidRPr="00FE41DC">
        <w:t xml:space="preserve">ao art. 91, </w:t>
      </w:r>
      <w:r w:rsidR="00C87F98" w:rsidRPr="00FE41DC">
        <w:rPr>
          <w:i/>
        </w:rPr>
        <w:t>caput,</w:t>
      </w:r>
      <w:r w:rsidR="00C87F98" w:rsidRPr="00FE41DC">
        <w:t xml:space="preserve"> da Lei n.º 14.133, de 2021, e </w:t>
      </w:r>
      <w:r w:rsidRPr="004827F2">
        <w:t xml:space="preserve">ao </w:t>
      </w:r>
      <w:hyperlink r:id="rId54" w:anchor="art8§2" w:history="1">
        <w:r w:rsidRPr="004827F2">
          <w:rPr>
            <w:rStyle w:val="Hyperlink"/>
          </w:rPr>
          <w:t>art. 8º, §2º, da Lei n. 12.527, de 2011</w:t>
        </w:r>
      </w:hyperlink>
      <w:r w:rsidRPr="004827F2">
        <w:t xml:space="preserve">, c/c </w:t>
      </w:r>
      <w:hyperlink r:id="rId55" w:anchor="art7§3" w:history="1">
        <w:r w:rsidRPr="004827F2">
          <w:rPr>
            <w:rStyle w:val="Hyperlink"/>
          </w:rPr>
          <w:t>art. 7º, §3º, inciso V, do Decreto n. 7.724, de 2012</w:t>
        </w:r>
      </w:hyperlink>
      <w:r w:rsidRPr="004827F2">
        <w:t>.</w:t>
      </w:r>
    </w:p>
    <w:p w14:paraId="0F49AB6E" w14:textId="7578BB2B"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SÉTIMA– FORO (</w:t>
      </w:r>
      <w:hyperlink r:id="rId56" w:anchor="art92§1" w:history="1">
        <w:r w:rsidRPr="004827F2">
          <w:rPr>
            <w:rStyle w:val="Hyperlink"/>
          </w:rPr>
          <w:t>art. 92, §1º</w:t>
        </w:r>
      </w:hyperlink>
      <w:r w:rsidRPr="004827F2">
        <w:t>)</w:t>
      </w:r>
    </w:p>
    <w:p w14:paraId="633F747C" w14:textId="2121E146" w:rsidR="00DC41DD" w:rsidRDefault="007426EE" w:rsidP="004F3E99">
      <w:pPr>
        <w:pStyle w:val="Nivel2"/>
      </w:pPr>
      <w:r w:rsidRPr="000C212D">
        <w:t>Fica eleito o Foro da Comarca de Caarapó - MS para dirimir os litígios que decorrerem da execução deste Termo de Contrato que não puderem ser compostos pela conciliação, c</w:t>
      </w:r>
      <w:r w:rsidRPr="004827F2">
        <w:t xml:space="preserve">onforme </w:t>
      </w:r>
      <w:hyperlink r:id="rId57" w:anchor="art92§1" w:history="1">
        <w:r w:rsidRPr="004827F2">
          <w:rPr>
            <w:rStyle w:val="Hyperlink"/>
          </w:rPr>
          <w:t>art. 92, §1º, da Lei nº 14.133/21</w:t>
        </w:r>
      </w:hyperlink>
      <w:r w:rsidR="00DC41DD" w:rsidRPr="004827F2">
        <w:t>.</w:t>
      </w:r>
    </w:p>
    <w:p w14:paraId="1487EA31" w14:textId="7A70190B" w:rsidR="004F3E99" w:rsidRPr="000C212D" w:rsidRDefault="004F3E99" w:rsidP="004F3E99">
      <w:pPr>
        <w:pStyle w:val="Nivel2"/>
        <w:numPr>
          <w:ilvl w:val="0"/>
          <w:numId w:val="0"/>
        </w:numPr>
        <w:spacing w:afterLines="120" w:after="288" w:line="312" w:lineRule="auto"/>
        <w:ind w:firstLine="709"/>
        <w:jc w:val="right"/>
        <w:rPr>
          <w:iCs/>
          <w:color w:val="auto"/>
        </w:rPr>
      </w:pPr>
      <w:r w:rsidRPr="000C212D">
        <w:rPr>
          <w:iCs/>
          <w:color w:val="auto"/>
        </w:rPr>
        <w:t xml:space="preserve">Caarapó/MS, </w:t>
      </w:r>
      <w:r w:rsidR="003F771E">
        <w:rPr>
          <w:iCs/>
          <w:color w:val="auto"/>
        </w:rPr>
        <w:t>XX</w:t>
      </w:r>
      <w:r w:rsidRPr="000C212D">
        <w:rPr>
          <w:iCs/>
          <w:color w:val="auto"/>
        </w:rPr>
        <w:t xml:space="preserve"> de </w:t>
      </w:r>
      <w:r w:rsidR="003F771E">
        <w:rPr>
          <w:iCs/>
          <w:color w:val="auto"/>
        </w:rPr>
        <w:t>nove</w:t>
      </w:r>
      <w:r w:rsidR="0011516B">
        <w:rPr>
          <w:iCs/>
          <w:color w:val="auto"/>
        </w:rPr>
        <w:t>mbr</w:t>
      </w:r>
      <w:r w:rsidR="00894DB0">
        <w:rPr>
          <w:iCs/>
          <w:color w:val="auto"/>
        </w:rPr>
        <w:t xml:space="preserve">o </w:t>
      </w:r>
      <w:r w:rsidRPr="000C212D">
        <w:rPr>
          <w:iCs/>
          <w:color w:val="auto"/>
        </w:rPr>
        <w:t>de 2024.</w:t>
      </w:r>
    </w:p>
    <w:p w14:paraId="787FC2B1" w14:textId="77777777" w:rsidR="004F3E99" w:rsidRPr="00B9083B" w:rsidRDefault="004F3E99" w:rsidP="00ED41ED">
      <w:pPr>
        <w:overflowPunct w:val="0"/>
        <w:jc w:val="center"/>
        <w:textAlignment w:val="baseline"/>
        <w:rPr>
          <w:rFonts w:ascii="Arial" w:hAnsi="Arial" w:cs="Arial"/>
          <w:b/>
          <w:iCs/>
          <w:sz w:val="20"/>
          <w:szCs w:val="20"/>
        </w:rPr>
      </w:pPr>
      <w:r w:rsidRPr="00B9083B">
        <w:rPr>
          <w:rFonts w:ascii="Arial" w:hAnsi="Arial" w:cs="Arial"/>
          <w:b/>
          <w:iCs/>
          <w:sz w:val="20"/>
          <w:szCs w:val="20"/>
        </w:rPr>
        <w:t>CÂMARA MUNICIPAL DE CAARAPÓ</w:t>
      </w:r>
    </w:p>
    <w:p w14:paraId="585D08AB" w14:textId="77777777" w:rsidR="004F3E99" w:rsidRPr="00B9083B" w:rsidRDefault="004F3E99" w:rsidP="00ED41ED">
      <w:pPr>
        <w:overflowPunct w:val="0"/>
        <w:jc w:val="center"/>
        <w:textAlignment w:val="baseline"/>
        <w:rPr>
          <w:rFonts w:ascii="Arial" w:hAnsi="Arial" w:cs="Arial"/>
          <w:b/>
          <w:sz w:val="20"/>
          <w:szCs w:val="20"/>
        </w:rPr>
      </w:pPr>
      <w:r w:rsidRPr="00B9083B">
        <w:rPr>
          <w:rFonts w:ascii="Arial" w:hAnsi="Arial" w:cs="Arial"/>
          <w:b/>
          <w:iCs/>
          <w:sz w:val="20"/>
          <w:szCs w:val="20"/>
        </w:rPr>
        <w:t xml:space="preserve">CNPJ Nº. </w:t>
      </w:r>
      <w:r w:rsidRPr="00B9083B">
        <w:rPr>
          <w:rFonts w:ascii="Arial" w:hAnsi="Arial" w:cs="Arial"/>
          <w:b/>
          <w:sz w:val="20"/>
          <w:szCs w:val="20"/>
        </w:rPr>
        <w:t>03.355.880/0001-07</w:t>
      </w:r>
    </w:p>
    <w:p w14:paraId="04227871" w14:textId="77777777" w:rsidR="004F3E99" w:rsidRPr="00B9083B" w:rsidRDefault="004F3E99" w:rsidP="00ED41ED">
      <w:pPr>
        <w:overflowPunct w:val="0"/>
        <w:jc w:val="center"/>
        <w:textAlignment w:val="baseline"/>
        <w:rPr>
          <w:rFonts w:ascii="Arial" w:hAnsi="Arial" w:cs="Arial"/>
          <w:b/>
          <w:sz w:val="20"/>
          <w:szCs w:val="20"/>
        </w:rPr>
      </w:pPr>
      <w:r w:rsidRPr="00B9083B">
        <w:rPr>
          <w:rFonts w:ascii="Arial" w:hAnsi="Arial" w:cs="Arial"/>
          <w:b/>
          <w:sz w:val="20"/>
          <w:szCs w:val="20"/>
        </w:rPr>
        <w:t>Gilberto Segóvia da Silva</w:t>
      </w:r>
    </w:p>
    <w:p w14:paraId="3973453E" w14:textId="77777777" w:rsidR="004F3E99" w:rsidRPr="00B9083B" w:rsidRDefault="004F3E99" w:rsidP="00ED41ED">
      <w:pPr>
        <w:overflowPunct w:val="0"/>
        <w:jc w:val="center"/>
        <w:textAlignment w:val="baseline"/>
        <w:rPr>
          <w:rFonts w:ascii="Arial" w:hAnsi="Arial" w:cs="Arial"/>
          <w:b/>
          <w:iCs/>
          <w:sz w:val="20"/>
          <w:szCs w:val="20"/>
        </w:rPr>
      </w:pPr>
      <w:r w:rsidRPr="00B9083B">
        <w:rPr>
          <w:rFonts w:ascii="Arial" w:hAnsi="Arial" w:cs="Arial"/>
          <w:b/>
          <w:iCs/>
          <w:sz w:val="20"/>
          <w:szCs w:val="20"/>
        </w:rPr>
        <w:t>Vereador Presidente</w:t>
      </w:r>
    </w:p>
    <w:p w14:paraId="16342C39" w14:textId="77777777" w:rsidR="004F3E99" w:rsidRPr="00B9083B" w:rsidRDefault="004F3E99" w:rsidP="00ED41ED">
      <w:pPr>
        <w:jc w:val="center"/>
        <w:rPr>
          <w:rFonts w:ascii="Arial" w:hAnsi="Arial" w:cs="Arial"/>
          <w:b/>
          <w:bCs/>
          <w:sz w:val="20"/>
          <w:szCs w:val="20"/>
        </w:rPr>
      </w:pPr>
      <w:r w:rsidRPr="00B9083B">
        <w:rPr>
          <w:rFonts w:ascii="Arial" w:hAnsi="Arial" w:cs="Arial"/>
          <w:b/>
          <w:iCs/>
          <w:sz w:val="20"/>
          <w:szCs w:val="20"/>
        </w:rPr>
        <w:t>Contratante</w:t>
      </w:r>
    </w:p>
    <w:p w14:paraId="6A91523C" w14:textId="77777777" w:rsidR="004F3E99" w:rsidRPr="00B9083B" w:rsidRDefault="004F3E99" w:rsidP="00ED41ED">
      <w:pPr>
        <w:widowControl w:val="0"/>
        <w:overflowPunct w:val="0"/>
        <w:autoSpaceDE w:val="0"/>
        <w:autoSpaceDN w:val="0"/>
        <w:adjustRightInd w:val="0"/>
        <w:textAlignment w:val="baseline"/>
        <w:rPr>
          <w:rFonts w:ascii="Arial" w:hAnsi="Arial" w:cs="Arial"/>
          <w:sz w:val="20"/>
          <w:szCs w:val="20"/>
        </w:rPr>
      </w:pPr>
    </w:p>
    <w:p w14:paraId="640CA53B" w14:textId="77777777" w:rsidR="004F3E99" w:rsidRPr="00B9083B" w:rsidRDefault="004F3E99" w:rsidP="00ED41ED">
      <w:pPr>
        <w:widowControl w:val="0"/>
        <w:overflowPunct w:val="0"/>
        <w:autoSpaceDE w:val="0"/>
        <w:autoSpaceDN w:val="0"/>
        <w:adjustRightInd w:val="0"/>
        <w:textAlignment w:val="baseline"/>
        <w:rPr>
          <w:rFonts w:ascii="Arial" w:hAnsi="Arial" w:cs="Arial"/>
          <w:sz w:val="20"/>
          <w:szCs w:val="20"/>
        </w:rPr>
      </w:pPr>
    </w:p>
    <w:p w14:paraId="542BB5AE" w14:textId="77777777" w:rsidR="004F3E99" w:rsidRPr="00B9083B" w:rsidRDefault="004F3E99" w:rsidP="00ED41ED">
      <w:pPr>
        <w:widowControl w:val="0"/>
        <w:overflowPunct w:val="0"/>
        <w:autoSpaceDE w:val="0"/>
        <w:autoSpaceDN w:val="0"/>
        <w:adjustRightInd w:val="0"/>
        <w:textAlignment w:val="baseline"/>
        <w:rPr>
          <w:rFonts w:ascii="Arial" w:hAnsi="Arial" w:cs="Arial"/>
          <w:iCs/>
          <w:sz w:val="20"/>
          <w:szCs w:val="20"/>
        </w:rPr>
      </w:pPr>
    </w:p>
    <w:p w14:paraId="2BE5A79C" w14:textId="77777777" w:rsidR="004F3E99" w:rsidRPr="003F4530" w:rsidRDefault="004F3E99" w:rsidP="00ED41ED">
      <w:pPr>
        <w:widowControl w:val="0"/>
        <w:overflowPunct w:val="0"/>
        <w:autoSpaceDE w:val="0"/>
        <w:autoSpaceDN w:val="0"/>
        <w:adjustRightInd w:val="0"/>
        <w:jc w:val="center"/>
        <w:textAlignment w:val="baseline"/>
        <w:rPr>
          <w:rFonts w:ascii="Arial" w:hAnsi="Arial" w:cs="Arial"/>
          <w:b/>
          <w:bCs/>
          <w:iCs/>
          <w:sz w:val="20"/>
          <w:szCs w:val="20"/>
        </w:rPr>
      </w:pPr>
    </w:p>
    <w:p w14:paraId="245BC585" w14:textId="7F2A70D8" w:rsidR="004F3E99" w:rsidRPr="00894DB0" w:rsidRDefault="003F771E" w:rsidP="00ED41ED">
      <w:pPr>
        <w:jc w:val="center"/>
        <w:rPr>
          <w:rFonts w:ascii="Arial" w:hAnsi="Arial" w:cs="Arial"/>
          <w:b/>
          <w:bCs/>
          <w:sz w:val="20"/>
          <w:szCs w:val="20"/>
        </w:rPr>
      </w:pPr>
      <w:r>
        <w:rPr>
          <w:rFonts w:ascii="Arial" w:hAnsi="Arial" w:cs="Arial"/>
          <w:b/>
          <w:bCs/>
          <w:sz w:val="20"/>
          <w:szCs w:val="20"/>
        </w:rPr>
        <w:t>XX</w:t>
      </w:r>
    </w:p>
    <w:p w14:paraId="6FB53B7B" w14:textId="5A45D4EE" w:rsidR="004F3E99" w:rsidRPr="00894DB0" w:rsidRDefault="004F3E99" w:rsidP="00ED41ED">
      <w:pPr>
        <w:jc w:val="center"/>
        <w:rPr>
          <w:rFonts w:ascii="Arial" w:hAnsi="Arial" w:cs="Arial"/>
          <w:b/>
          <w:bCs/>
          <w:sz w:val="20"/>
          <w:szCs w:val="20"/>
        </w:rPr>
      </w:pPr>
      <w:r w:rsidRPr="00894DB0">
        <w:rPr>
          <w:rFonts w:ascii="Arial" w:hAnsi="Arial" w:cs="Arial"/>
          <w:b/>
          <w:bCs/>
          <w:sz w:val="20"/>
          <w:szCs w:val="20"/>
        </w:rPr>
        <w:t xml:space="preserve">CNPJ N° </w:t>
      </w:r>
      <w:r w:rsidR="003F771E">
        <w:rPr>
          <w:rFonts w:ascii="Arial" w:hAnsi="Arial" w:cs="Arial"/>
          <w:b/>
          <w:bCs/>
          <w:sz w:val="20"/>
          <w:szCs w:val="20"/>
        </w:rPr>
        <w:t>XX</w:t>
      </w:r>
    </w:p>
    <w:p w14:paraId="16B7D86B" w14:textId="27F39428" w:rsidR="004F3E99" w:rsidRPr="00894DB0" w:rsidRDefault="003F771E" w:rsidP="00ED41ED">
      <w:pPr>
        <w:jc w:val="center"/>
        <w:rPr>
          <w:rFonts w:ascii="Arial" w:hAnsi="Arial" w:cs="Arial"/>
          <w:b/>
          <w:bCs/>
          <w:sz w:val="20"/>
          <w:szCs w:val="20"/>
        </w:rPr>
      </w:pPr>
      <w:r>
        <w:rPr>
          <w:rFonts w:ascii="Arial" w:hAnsi="Arial" w:cs="Arial"/>
          <w:b/>
          <w:bCs/>
          <w:sz w:val="20"/>
          <w:szCs w:val="20"/>
        </w:rPr>
        <w:t>XX</w:t>
      </w:r>
    </w:p>
    <w:p w14:paraId="25F648BB" w14:textId="36B8F36B" w:rsidR="004F3E99" w:rsidRPr="00894DB0" w:rsidRDefault="004F3E99" w:rsidP="00ED41ED">
      <w:pPr>
        <w:jc w:val="center"/>
        <w:rPr>
          <w:rFonts w:ascii="Arial" w:hAnsi="Arial" w:cs="Arial"/>
          <w:b/>
          <w:bCs/>
          <w:sz w:val="20"/>
          <w:szCs w:val="20"/>
        </w:rPr>
      </w:pPr>
      <w:r w:rsidRPr="00894DB0">
        <w:rPr>
          <w:rFonts w:ascii="Arial" w:hAnsi="Arial" w:cs="Arial"/>
          <w:b/>
          <w:bCs/>
          <w:sz w:val="20"/>
          <w:szCs w:val="20"/>
        </w:rPr>
        <w:t>Proprietário</w:t>
      </w:r>
    </w:p>
    <w:p w14:paraId="7450E8D3" w14:textId="77777777" w:rsidR="004F3E99" w:rsidRPr="00894DB0" w:rsidRDefault="004F3E99" w:rsidP="00ED41ED">
      <w:pPr>
        <w:jc w:val="center"/>
        <w:rPr>
          <w:rFonts w:ascii="Arial" w:hAnsi="Arial" w:cs="Arial"/>
          <w:b/>
          <w:bCs/>
          <w:sz w:val="20"/>
          <w:szCs w:val="20"/>
        </w:rPr>
      </w:pPr>
      <w:r w:rsidRPr="00894DB0">
        <w:rPr>
          <w:rFonts w:ascii="Arial" w:hAnsi="Arial" w:cs="Arial"/>
          <w:b/>
          <w:bCs/>
          <w:sz w:val="20"/>
          <w:szCs w:val="20"/>
        </w:rPr>
        <w:t>Contratada</w:t>
      </w:r>
    </w:p>
    <w:p w14:paraId="5F00DE03" w14:textId="77777777" w:rsidR="004F3E99" w:rsidRPr="00B9083B" w:rsidRDefault="004F3E99" w:rsidP="004F3E99">
      <w:pPr>
        <w:jc w:val="center"/>
        <w:rPr>
          <w:rFonts w:ascii="Arial" w:hAnsi="Arial" w:cs="Arial"/>
          <w:iCs/>
          <w:sz w:val="20"/>
          <w:szCs w:val="20"/>
        </w:rPr>
      </w:pPr>
    </w:p>
    <w:p w14:paraId="3F520091" w14:textId="77777777" w:rsidR="004F3E99" w:rsidRPr="00B9083B" w:rsidRDefault="004F3E99" w:rsidP="004F3E99">
      <w:pPr>
        <w:jc w:val="both"/>
        <w:rPr>
          <w:rFonts w:ascii="Arial" w:hAnsi="Arial" w:cs="Arial"/>
          <w:iCs/>
          <w:sz w:val="20"/>
          <w:szCs w:val="20"/>
        </w:rPr>
      </w:pPr>
    </w:p>
    <w:p w14:paraId="47EC8E98" w14:textId="77777777" w:rsidR="004F3E99" w:rsidRPr="000C212D" w:rsidRDefault="004F3E99" w:rsidP="004F3E99">
      <w:pPr>
        <w:jc w:val="both"/>
        <w:rPr>
          <w:rFonts w:ascii="Arial" w:hAnsi="Arial" w:cs="Arial"/>
          <w:iCs/>
          <w:sz w:val="20"/>
          <w:szCs w:val="20"/>
        </w:rPr>
      </w:pPr>
      <w:r w:rsidRPr="000C212D">
        <w:rPr>
          <w:rFonts w:ascii="Arial" w:hAnsi="Arial" w:cs="Arial"/>
          <w:iCs/>
          <w:sz w:val="20"/>
          <w:szCs w:val="20"/>
        </w:rPr>
        <w:t>TESTEMUNHAS:</w:t>
      </w:r>
    </w:p>
    <w:p w14:paraId="592747D7" w14:textId="77777777" w:rsidR="004F3E99" w:rsidRPr="000C212D" w:rsidRDefault="004F3E99" w:rsidP="004F3E99">
      <w:pPr>
        <w:jc w:val="both"/>
        <w:rPr>
          <w:rFonts w:ascii="Arial" w:hAnsi="Arial" w:cs="Arial"/>
          <w:iCs/>
          <w:sz w:val="20"/>
          <w:szCs w:val="20"/>
        </w:rPr>
      </w:pPr>
    </w:p>
    <w:p w14:paraId="52FBEF27" w14:textId="77777777" w:rsidR="004F3E99" w:rsidRPr="000C212D" w:rsidRDefault="004F3E99" w:rsidP="004F3E99">
      <w:pPr>
        <w:spacing w:line="360" w:lineRule="auto"/>
        <w:jc w:val="both"/>
        <w:rPr>
          <w:rFonts w:ascii="Arial" w:hAnsi="Arial" w:cs="Arial"/>
          <w:iCs/>
          <w:sz w:val="20"/>
          <w:szCs w:val="20"/>
        </w:rPr>
      </w:pPr>
      <w:r w:rsidRPr="000C212D">
        <w:rPr>
          <w:rFonts w:ascii="Arial" w:hAnsi="Arial" w:cs="Arial"/>
          <w:iCs/>
          <w:sz w:val="20"/>
          <w:szCs w:val="20"/>
        </w:rPr>
        <w:t xml:space="preserve">____________________________ </w:t>
      </w:r>
      <w:r w:rsidRPr="000C212D">
        <w:rPr>
          <w:rFonts w:ascii="Arial" w:hAnsi="Arial" w:cs="Arial"/>
          <w:iCs/>
          <w:sz w:val="20"/>
          <w:szCs w:val="20"/>
        </w:rPr>
        <w:tab/>
      </w:r>
      <w:r w:rsidRPr="000C212D">
        <w:rPr>
          <w:rFonts w:ascii="Arial" w:hAnsi="Arial" w:cs="Arial"/>
          <w:iCs/>
          <w:sz w:val="20"/>
          <w:szCs w:val="20"/>
        </w:rPr>
        <w:tab/>
      </w:r>
      <w:r>
        <w:rPr>
          <w:rFonts w:ascii="Arial" w:hAnsi="Arial" w:cs="Arial"/>
          <w:iCs/>
          <w:sz w:val="20"/>
          <w:szCs w:val="20"/>
        </w:rPr>
        <w:tab/>
      </w:r>
      <w:r w:rsidRPr="000C212D">
        <w:rPr>
          <w:rFonts w:ascii="Arial" w:hAnsi="Arial" w:cs="Arial"/>
          <w:iCs/>
          <w:sz w:val="20"/>
          <w:szCs w:val="20"/>
        </w:rPr>
        <w:t>______________________________</w:t>
      </w:r>
    </w:p>
    <w:p w14:paraId="26128229" w14:textId="77777777" w:rsidR="004F3E99" w:rsidRPr="000C212D" w:rsidRDefault="004F3E99" w:rsidP="004F3E99">
      <w:pPr>
        <w:spacing w:line="360" w:lineRule="auto"/>
        <w:jc w:val="both"/>
        <w:rPr>
          <w:rFonts w:ascii="Arial" w:hAnsi="Arial" w:cs="Arial"/>
          <w:sz w:val="20"/>
          <w:szCs w:val="20"/>
        </w:rPr>
      </w:pPr>
      <w:r w:rsidRPr="000C212D">
        <w:rPr>
          <w:rFonts w:ascii="Arial" w:hAnsi="Arial" w:cs="Arial"/>
          <w:sz w:val="20"/>
          <w:szCs w:val="20"/>
        </w:rPr>
        <w:t>Nome:</w:t>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t>Nome:</w:t>
      </w:r>
    </w:p>
    <w:p w14:paraId="31E0B4E1" w14:textId="397DAF36" w:rsidR="004F3E99" w:rsidRPr="004F3E99" w:rsidRDefault="004F3E99" w:rsidP="003F771E">
      <w:pPr>
        <w:spacing w:line="360" w:lineRule="auto"/>
      </w:pPr>
      <w:r w:rsidRPr="000C212D">
        <w:rPr>
          <w:rFonts w:ascii="Arial" w:hAnsi="Arial" w:cs="Arial"/>
          <w:sz w:val="20"/>
          <w:szCs w:val="20"/>
        </w:rPr>
        <w:t>CPF:</w:t>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r>
      <w:r w:rsidRPr="000C212D">
        <w:rPr>
          <w:rFonts w:ascii="Arial" w:hAnsi="Arial" w:cs="Arial"/>
          <w:sz w:val="20"/>
          <w:szCs w:val="20"/>
        </w:rPr>
        <w:tab/>
        <w:t>CPF</w:t>
      </w:r>
    </w:p>
    <w:sectPr w:rsidR="004F3E99" w:rsidRPr="004F3E99" w:rsidSect="001748A4">
      <w:headerReference w:type="default" r:id="rId58"/>
      <w:footerReference w:type="default" r:id="rId59"/>
      <w:pgSz w:w="11906" w:h="16838" w:code="9"/>
      <w:pgMar w:top="1702" w:right="1134" w:bottom="1276"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514F" w14:textId="77777777" w:rsidR="00455BA3" w:rsidRDefault="00455BA3">
      <w:r>
        <w:separator/>
      </w:r>
    </w:p>
  </w:endnote>
  <w:endnote w:type="continuationSeparator" w:id="0">
    <w:p w14:paraId="7C6E5E12" w14:textId="77777777" w:rsidR="00455BA3" w:rsidRDefault="00455BA3">
      <w:r>
        <w:continuationSeparator/>
      </w:r>
    </w:p>
  </w:endnote>
  <w:endnote w:type="continuationNotice" w:id="1">
    <w:p w14:paraId="1539D8A2" w14:textId="77777777" w:rsidR="00455BA3" w:rsidRDefault="0045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6"/>
    </w:tblGrid>
    <w:tr w:rsidR="00760B8C" w14:paraId="0C10958F" w14:textId="77777777" w:rsidTr="00E226DF">
      <w:trPr>
        <w:trHeight w:val="271"/>
      </w:trPr>
      <w:tc>
        <w:tcPr>
          <w:tcW w:w="9556" w:type="dxa"/>
          <w:tcBorders>
            <w:top w:val="single" w:sz="4" w:space="0" w:color="auto"/>
            <w:left w:val="nil"/>
            <w:bottom w:val="nil"/>
            <w:right w:val="nil"/>
          </w:tcBorders>
        </w:tcPr>
        <w:p w14:paraId="2B80ECFE" w14:textId="77777777" w:rsidR="00760B8C" w:rsidRDefault="00760B8C" w:rsidP="00760B8C">
          <w:pPr>
            <w:pStyle w:val="Rodap"/>
            <w:spacing w:line="256" w:lineRule="auto"/>
          </w:pPr>
        </w:p>
      </w:tc>
    </w:tr>
  </w:tbl>
  <w:p w14:paraId="734634C9" w14:textId="77777777" w:rsidR="00760B8C" w:rsidRDefault="00760B8C" w:rsidP="00760B8C">
    <w:pPr>
      <w:pStyle w:val="Rodap"/>
      <w:tabs>
        <w:tab w:val="left" w:pos="0"/>
        <w:tab w:val="right" w:pos="9214"/>
      </w:tabs>
      <w:jc w:val="center"/>
      <w:rPr>
        <w:rFonts w:ascii="Arial" w:hAnsi="Arial" w:cs="Arial"/>
        <w:sz w:val="16"/>
        <w:szCs w:val="16"/>
      </w:rPr>
    </w:pPr>
    <w:r>
      <w:rPr>
        <w:rFonts w:ascii="Arial" w:hAnsi="Arial" w:cs="Arial"/>
        <w:sz w:val="16"/>
        <w:szCs w:val="16"/>
      </w:rPr>
      <w:t xml:space="preserve">Rua Euclides Serejo Baptista Nº 870 – Centro – CEP: 79.940-000 – Caarapó/MS </w:t>
    </w:r>
  </w:p>
  <w:p w14:paraId="6763F8CE" w14:textId="77777777" w:rsidR="00760B8C" w:rsidRPr="0055643F" w:rsidRDefault="00760B8C" w:rsidP="00760B8C">
    <w:pPr>
      <w:pStyle w:val="Rodap"/>
      <w:tabs>
        <w:tab w:val="left" w:pos="0"/>
        <w:tab w:val="right" w:pos="9214"/>
      </w:tabs>
      <w:jc w:val="center"/>
      <w:rPr>
        <w:rFonts w:ascii="Arial" w:hAnsi="Arial" w:cs="Arial"/>
        <w:sz w:val="16"/>
        <w:szCs w:val="16"/>
      </w:rPr>
    </w:pPr>
    <w:r>
      <w:rPr>
        <w:rFonts w:ascii="Arial" w:hAnsi="Arial" w:cs="Arial"/>
        <w:sz w:val="16"/>
        <w:szCs w:val="16"/>
      </w:rPr>
      <w:t>FONE (67) 9 9151-4140 EMAIL: licitacao@camaracaarapo.ms.gov.br</w:t>
    </w:r>
    <w:r>
      <w:rPr>
        <w:rFonts w:ascii="Arial" w:hAnsi="Arial" w:cs="Arial"/>
        <w:b/>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81980" w14:textId="77777777" w:rsidR="00455BA3" w:rsidRDefault="00455BA3">
      <w:r>
        <w:separator/>
      </w:r>
    </w:p>
  </w:footnote>
  <w:footnote w:type="continuationSeparator" w:id="0">
    <w:p w14:paraId="5FFECF02" w14:textId="77777777" w:rsidR="00455BA3" w:rsidRDefault="00455BA3">
      <w:r>
        <w:continuationSeparator/>
      </w:r>
    </w:p>
  </w:footnote>
  <w:footnote w:type="continuationNotice" w:id="1">
    <w:p w14:paraId="56A3C578" w14:textId="77777777" w:rsidR="00455BA3" w:rsidRDefault="00455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8C3" w14:textId="77777777" w:rsidR="00104F11" w:rsidRPr="006127F9" w:rsidRDefault="003F771E" w:rsidP="00104F11">
    <w:pPr>
      <w:pStyle w:val="Cabealho"/>
      <w:tabs>
        <w:tab w:val="clear" w:pos="8504"/>
        <w:tab w:val="right" w:pos="9638"/>
        <w:tab w:val="right" w:pos="10773"/>
      </w:tabs>
      <w:ind w:left="993"/>
      <w:rPr>
        <w:rFonts w:ascii="Arial" w:hAnsi="Arial" w:cs="Arial"/>
        <w:color w:val="000080"/>
      </w:rPr>
    </w:pPr>
    <w:r>
      <w:rPr>
        <w:rFonts w:ascii="Arial" w:hAnsi="Arial" w:cs="Arial"/>
        <w:lang w:val="en-US" w:eastAsia="en-US" w:bidi="pt-PT"/>
      </w:rPr>
      <w:object w:dxaOrig="1440" w:dyaOrig="1440" w14:anchorId="7FFC5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3pt;margin-top:-7.05pt;width:57.35pt;height:57.1pt;z-index:-251658752;mso-wrap-distance-left:9.05pt;mso-wrap-distance-right:9.05pt" filled="t">
          <v:fill color2="black" type="frame"/>
          <v:imagedata r:id="rId1" o:title=""/>
        </v:shape>
        <o:OLEObject Type="Embed" ProgID="PBrush" ShapeID="_x0000_s1025" DrawAspect="Content" ObjectID="_1792909486" r:id="rId2"/>
      </w:object>
    </w:r>
    <w:r w:rsidR="00104F11" w:rsidRPr="006127F9">
      <w:rPr>
        <w:rFonts w:ascii="Arial" w:hAnsi="Arial" w:cs="Arial"/>
        <w:color w:val="000080"/>
      </w:rPr>
      <w:t xml:space="preserve">Estado de Mato Grosso do </w:t>
    </w:r>
    <w:r w:rsidR="00104F11">
      <w:rPr>
        <w:rFonts w:ascii="Arial" w:hAnsi="Arial" w:cs="Arial"/>
        <w:color w:val="000080"/>
      </w:rPr>
      <w:t>S</w:t>
    </w:r>
    <w:r w:rsidR="00104F11" w:rsidRPr="006127F9">
      <w:rPr>
        <w:rFonts w:ascii="Arial" w:hAnsi="Arial" w:cs="Arial"/>
        <w:color w:val="000080"/>
      </w:rPr>
      <w:t>ul</w:t>
    </w:r>
    <w:r w:rsidR="00104F11" w:rsidRPr="006127F9">
      <w:rPr>
        <w:rFonts w:ascii="Arial" w:hAnsi="Arial" w:cs="Arial"/>
        <w:color w:val="000080"/>
      </w:rPr>
      <w:tab/>
    </w:r>
    <w:r w:rsidR="00104F11" w:rsidRPr="006127F9">
      <w:rPr>
        <w:rFonts w:ascii="Arial" w:hAnsi="Arial" w:cs="Arial"/>
        <w:b/>
      </w:rPr>
      <w:t>CM CAARAPÓ-MS</w:t>
    </w:r>
  </w:p>
  <w:p w14:paraId="666A0EB2" w14:textId="77777777" w:rsidR="00104F11" w:rsidRPr="00373025" w:rsidRDefault="00104F11" w:rsidP="00104F11">
    <w:pPr>
      <w:pStyle w:val="Cabealho"/>
      <w:tabs>
        <w:tab w:val="clear" w:pos="8504"/>
        <w:tab w:val="left" w:pos="1134"/>
        <w:tab w:val="right" w:pos="9638"/>
        <w:tab w:val="right" w:pos="10773"/>
      </w:tabs>
      <w:ind w:left="993"/>
      <w:rPr>
        <w:rFonts w:ascii="Arial" w:hAnsi="Arial" w:cs="Arial"/>
        <w:color w:val="000080"/>
      </w:rPr>
    </w:pPr>
    <w:r w:rsidRPr="00373025">
      <w:rPr>
        <w:rFonts w:ascii="Arial" w:hAnsi="Arial" w:cs="Arial"/>
        <w:color w:val="000080"/>
        <w:sz w:val="32"/>
        <w:szCs w:val="32"/>
      </w:rPr>
      <w:t>CÂMARA MUNICIPAL DE CAARAPÓ</w:t>
    </w:r>
    <w:r w:rsidRPr="00373025">
      <w:rPr>
        <w:rFonts w:ascii="Arial" w:hAnsi="Arial" w:cs="Arial"/>
        <w:color w:val="000080"/>
        <w:sz w:val="32"/>
        <w:szCs w:val="32"/>
      </w:rPr>
      <w:tab/>
    </w:r>
    <w:r w:rsidRPr="006127F9">
      <w:rPr>
        <w:rFonts w:ascii="Arial" w:hAnsi="Arial" w:cs="Arial"/>
        <w:b/>
      </w:rPr>
      <w:t>Folha nº_________</w:t>
    </w:r>
  </w:p>
  <w:p w14:paraId="78B4EF61" w14:textId="746EAC6D" w:rsidR="002F2F20" w:rsidRPr="004827F2" w:rsidRDefault="00104F11" w:rsidP="00104F11">
    <w:pPr>
      <w:pStyle w:val="Cabealho"/>
      <w:tabs>
        <w:tab w:val="right" w:pos="9173"/>
      </w:tabs>
      <w:ind w:left="993"/>
      <w:rPr>
        <w:rFonts w:ascii="Arial" w:hAnsi="Arial" w:cs="Arial"/>
        <w:sz w:val="20"/>
        <w:szCs w:val="20"/>
      </w:rPr>
    </w:pPr>
    <w:r w:rsidRPr="006127F9">
      <w:rPr>
        <w:rFonts w:ascii="Arial" w:hAnsi="Arial" w:cs="Arial"/>
        <w:b/>
        <w:i/>
        <w:color w:val="000080"/>
      </w:rPr>
      <w:t>Gabinete do Presidente</w:t>
    </w:r>
    <w:r w:rsidRPr="00373025">
      <w:rPr>
        <w:rFonts w:ascii="Arial" w:hAnsi="Arial" w:cs="Arial"/>
        <w:b/>
        <w:i/>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6"/>
  </w:num>
  <w:num w:numId="2" w16cid:durableId="1990985445">
    <w:abstractNumId w:val="0"/>
  </w:num>
  <w:num w:numId="3" w16cid:durableId="1125544186">
    <w:abstractNumId w:val="20"/>
  </w:num>
  <w:num w:numId="4" w16cid:durableId="300767402">
    <w:abstractNumId w:val="21"/>
  </w:num>
  <w:num w:numId="5" w16cid:durableId="1777289360">
    <w:abstractNumId w:val="12"/>
  </w:num>
  <w:num w:numId="6" w16cid:durableId="2049067172">
    <w:abstractNumId w:val="9"/>
  </w:num>
  <w:num w:numId="7" w16cid:durableId="1862477675">
    <w:abstractNumId w:val="16"/>
  </w:num>
  <w:num w:numId="8" w16cid:durableId="696542643">
    <w:abstractNumId w:val="18"/>
  </w:num>
  <w:num w:numId="9" w16cid:durableId="2085954890">
    <w:abstractNumId w:val="6"/>
    <w:lvlOverride w:ilvl="0"/>
    <w:lvlOverride w:ilvl="1">
      <w:startOverride w:val="2"/>
    </w:lvlOverride>
    <w:lvlOverride w:ilvl="2"/>
    <w:lvlOverride w:ilvl="3"/>
    <w:lvlOverride w:ilvl="4"/>
    <w:lvlOverride w:ilvl="5"/>
    <w:lvlOverride w:ilvl="6"/>
    <w:lvlOverride w:ilvl="7"/>
    <w:lvlOverride w:ilvl="8"/>
  </w:num>
  <w:num w:numId="10" w16cid:durableId="1884170947">
    <w:abstractNumId w:val="6"/>
    <w:lvlOverride w:ilvl="0"/>
    <w:lvlOverride w:ilvl="1">
      <w:startOverride w:val="2"/>
    </w:lvlOverride>
    <w:lvlOverride w:ilvl="2"/>
    <w:lvlOverride w:ilvl="3"/>
    <w:lvlOverride w:ilvl="4"/>
    <w:lvlOverride w:ilvl="5"/>
    <w:lvlOverride w:ilvl="6"/>
    <w:lvlOverride w:ilvl="7"/>
    <w:lvlOverride w:ilvl="8"/>
  </w:num>
  <w:num w:numId="11" w16cid:durableId="1379161116">
    <w:abstractNumId w:val="6"/>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1"/>
  </w:num>
  <w:num w:numId="13" w16cid:durableId="1154100253">
    <w:abstractNumId w:val="8"/>
  </w:num>
  <w:num w:numId="14" w16cid:durableId="119496979">
    <w:abstractNumId w:val="5"/>
  </w:num>
  <w:num w:numId="15" w16cid:durableId="161409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2"/>
  </w:num>
  <w:num w:numId="20" w16cid:durableId="1657689004">
    <w:abstractNumId w:val="22"/>
  </w:num>
  <w:num w:numId="21" w16cid:durableId="564221337">
    <w:abstractNumId w:val="17"/>
  </w:num>
  <w:num w:numId="22" w16cid:durableId="487943659">
    <w:abstractNumId w:val="17"/>
  </w:num>
  <w:num w:numId="23" w16cid:durableId="100390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5"/>
  </w:num>
  <w:num w:numId="25" w16cid:durableId="342174254">
    <w:abstractNumId w:val="13"/>
  </w:num>
  <w:num w:numId="26" w16cid:durableId="1811091326">
    <w:abstractNumId w:val="14"/>
  </w:num>
  <w:num w:numId="27" w16cid:durableId="2130196075">
    <w:abstractNumId w:val="19"/>
  </w:num>
  <w:num w:numId="28" w16cid:durableId="1626738587">
    <w:abstractNumId w:val="6"/>
  </w:num>
  <w:num w:numId="29" w16cid:durableId="1358921456">
    <w:abstractNumId w:val="6"/>
  </w:num>
  <w:num w:numId="30" w16cid:durableId="1839540183">
    <w:abstractNumId w:val="6"/>
  </w:num>
  <w:num w:numId="31" w16cid:durableId="725492053">
    <w:abstractNumId w:val="6"/>
  </w:num>
  <w:num w:numId="32" w16cid:durableId="886330868">
    <w:abstractNumId w:val="4"/>
  </w:num>
  <w:num w:numId="33" w16cid:durableId="933705702">
    <w:abstractNumId w:val="6"/>
  </w:num>
  <w:num w:numId="34" w16cid:durableId="12633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472C"/>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4F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16B"/>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53E"/>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8A4"/>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377"/>
    <w:rsid w:val="001B3448"/>
    <w:rsid w:val="001B3617"/>
    <w:rsid w:val="001B3DA3"/>
    <w:rsid w:val="001B4796"/>
    <w:rsid w:val="001B4A0C"/>
    <w:rsid w:val="001B53DE"/>
    <w:rsid w:val="001B6423"/>
    <w:rsid w:val="001B7184"/>
    <w:rsid w:val="001B7FE6"/>
    <w:rsid w:val="001C0795"/>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690"/>
    <w:rsid w:val="0021698A"/>
    <w:rsid w:val="00216AA5"/>
    <w:rsid w:val="00220307"/>
    <w:rsid w:val="00220365"/>
    <w:rsid w:val="002207A8"/>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AF7"/>
    <w:rsid w:val="00281E5E"/>
    <w:rsid w:val="002821A0"/>
    <w:rsid w:val="00282AC5"/>
    <w:rsid w:val="00282DB1"/>
    <w:rsid w:val="00283BFE"/>
    <w:rsid w:val="00283D51"/>
    <w:rsid w:val="002840F4"/>
    <w:rsid w:val="0028552D"/>
    <w:rsid w:val="00285733"/>
    <w:rsid w:val="00285983"/>
    <w:rsid w:val="00286AD9"/>
    <w:rsid w:val="00286AF4"/>
    <w:rsid w:val="00287092"/>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5AE"/>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635"/>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71E"/>
    <w:rsid w:val="003F7C89"/>
    <w:rsid w:val="00400200"/>
    <w:rsid w:val="004011D9"/>
    <w:rsid w:val="00401A9B"/>
    <w:rsid w:val="004021C4"/>
    <w:rsid w:val="004021DF"/>
    <w:rsid w:val="00403444"/>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6E05"/>
    <w:rsid w:val="004C77A7"/>
    <w:rsid w:val="004D067A"/>
    <w:rsid w:val="004D0D16"/>
    <w:rsid w:val="004D133F"/>
    <w:rsid w:val="004D2BC8"/>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E99"/>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7BA"/>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1F3A"/>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3A09"/>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301"/>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12B"/>
    <w:rsid w:val="005C7669"/>
    <w:rsid w:val="005C76D8"/>
    <w:rsid w:val="005C7BA2"/>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2BA8"/>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36E"/>
    <w:rsid w:val="006026D1"/>
    <w:rsid w:val="00602B5F"/>
    <w:rsid w:val="00603459"/>
    <w:rsid w:val="00604277"/>
    <w:rsid w:val="00604447"/>
    <w:rsid w:val="00604C0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F34"/>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470"/>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A7487"/>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609"/>
    <w:rsid w:val="00706C56"/>
    <w:rsid w:val="00706FCE"/>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71C"/>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6EE"/>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B8C"/>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07D"/>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29D"/>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0ED7"/>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2E4"/>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4DB0"/>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26B"/>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6FD"/>
    <w:rsid w:val="008F7A00"/>
    <w:rsid w:val="00900C1C"/>
    <w:rsid w:val="00900F65"/>
    <w:rsid w:val="009015BF"/>
    <w:rsid w:val="009019AD"/>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C50"/>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0CCB"/>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7F4"/>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455"/>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03F"/>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27A"/>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4F1C"/>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5C0"/>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4832"/>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4A79"/>
    <w:rsid w:val="00C45B88"/>
    <w:rsid w:val="00C461F2"/>
    <w:rsid w:val="00C46492"/>
    <w:rsid w:val="00C46F61"/>
    <w:rsid w:val="00C47598"/>
    <w:rsid w:val="00C47BB2"/>
    <w:rsid w:val="00C47CC5"/>
    <w:rsid w:val="00C5014C"/>
    <w:rsid w:val="00C50A0D"/>
    <w:rsid w:val="00C50F0D"/>
    <w:rsid w:val="00C51A32"/>
    <w:rsid w:val="00C51C28"/>
    <w:rsid w:val="00C51DD1"/>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746"/>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5FE"/>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1F49"/>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4CF"/>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DB2"/>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D50"/>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5329"/>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5CE"/>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301F"/>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1A2"/>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235"/>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1ED"/>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5C68"/>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43D"/>
    <w:rsid w:val="00FA267A"/>
    <w:rsid w:val="00FA280A"/>
    <w:rsid w:val="00FA368A"/>
    <w:rsid w:val="00FA3832"/>
    <w:rsid w:val="00FA3EBF"/>
    <w:rsid w:val="00FA4C90"/>
    <w:rsid w:val="00FA4EEC"/>
    <w:rsid w:val="00FA5127"/>
    <w:rsid w:val="00FA6905"/>
    <w:rsid w:val="00FA7A01"/>
    <w:rsid w:val="00FB03C6"/>
    <w:rsid w:val="00FB03E9"/>
    <w:rsid w:val="00FB08DC"/>
    <w:rsid w:val="00FB1250"/>
    <w:rsid w:val="00FB1C8D"/>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0F71"/>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1DC"/>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A919673-3ED5-4B0D-95ED-58EADCFB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har, Char Char Char,Cabeçalho1,Char Char Char"/>
    <w:basedOn w:val="Normal"/>
    <w:link w:val="CabealhoChar"/>
    <w:rsid w:val="00CA24FB"/>
    <w:pPr>
      <w:tabs>
        <w:tab w:val="center" w:pos="4252"/>
        <w:tab w:val="right" w:pos="8504"/>
      </w:tabs>
    </w:pPr>
  </w:style>
  <w:style w:type="character" w:customStyle="1" w:styleId="CabealhoChar">
    <w:name w:val="Cabeçalho Char"/>
    <w:aliases w:val="Char Char, Char Char Char Char,Cabeçalho1 Char,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3.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4625</Words>
  <Characters>24978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Jorge pieto</cp:lastModifiedBy>
  <cp:revision>2</cp:revision>
  <dcterms:created xsi:type="dcterms:W3CDTF">2024-08-28T15:27:00Z</dcterms:created>
  <dcterms:modified xsi:type="dcterms:W3CDTF">2024-11-12T13:38:00Z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